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jc w:val="center"/>
        <w:outlineLvl w:val="1"/>
        <w:rPr>
          <w:rFonts w:ascii="Arial" w:hAnsi="Arial" w:cs="Arial"/>
          <w:b/>
          <w:bCs/>
          <w:color w:val="555555"/>
          <w:kern w:val="0"/>
          <w:sz w:val="28"/>
          <w:szCs w:val="28"/>
        </w:rPr>
      </w:pPr>
      <w:r>
        <w:rPr>
          <w:rFonts w:hint="eastAsia" w:ascii="Arial" w:hAnsi="Arial" w:cs="Arial"/>
          <w:b/>
          <w:bCs/>
          <w:color w:val="555555"/>
          <w:kern w:val="0"/>
          <w:sz w:val="28"/>
          <w:szCs w:val="28"/>
        </w:rPr>
        <w:t>法语</w:t>
      </w:r>
      <w:r>
        <w:rPr>
          <w:rFonts w:hint="eastAsia" w:ascii="Arial" w:hAnsi="Arial" w:cs="Arial"/>
          <w:b/>
          <w:bCs/>
          <w:color w:val="555555"/>
          <w:kern w:val="0"/>
          <w:sz w:val="28"/>
          <w:szCs w:val="28"/>
          <w:lang w:eastAsia="zh-CN"/>
        </w:rPr>
        <w:t>周末</w:t>
      </w:r>
      <w:r>
        <w:rPr>
          <w:rFonts w:hint="eastAsia" w:ascii="Arial" w:hAnsi="Arial" w:cs="Arial"/>
          <w:b/>
          <w:bCs/>
          <w:color w:val="555555"/>
          <w:kern w:val="0"/>
          <w:sz w:val="28"/>
          <w:szCs w:val="28"/>
        </w:rPr>
        <w:t>培训</w:t>
      </w:r>
      <w:r>
        <w:rPr>
          <w:rFonts w:hint="eastAsia" w:ascii="Arial" w:hAnsi="Arial" w:cs="Arial"/>
          <w:b/>
          <w:bCs/>
          <w:color w:val="555555"/>
          <w:kern w:val="0"/>
          <w:sz w:val="28"/>
          <w:szCs w:val="28"/>
          <w:lang w:eastAsia="zh-CN"/>
        </w:rPr>
        <w:t>班</w:t>
      </w:r>
      <w:r>
        <w:rPr>
          <w:rFonts w:hint="eastAsia" w:ascii="Arial" w:hAnsi="Arial" w:cs="Arial"/>
          <w:b/>
          <w:bCs/>
          <w:color w:val="555555"/>
          <w:kern w:val="0"/>
          <w:sz w:val="28"/>
          <w:szCs w:val="28"/>
        </w:rPr>
        <w:t>通知</w:t>
      </w:r>
      <w:r>
        <w:rPr>
          <w:rFonts w:ascii="Arial" w:hAnsi="Arial" w:cs="Arial"/>
          <w:b/>
          <w:bCs/>
          <w:color w:val="555555"/>
          <w:kern w:val="0"/>
          <w:sz w:val="28"/>
          <w:szCs w:val="28"/>
        </w:rPr>
        <w:t xml:space="preserve"> </w:t>
      </w:r>
    </w:p>
    <w:p>
      <w:pPr>
        <w:widowControl/>
        <w:spacing w:line="240" w:lineRule="atLeast"/>
        <w:ind w:firstLine="480" w:firstLineChars="200"/>
        <w:jc w:val="left"/>
        <w:rPr>
          <w:rFonts w:hint="eastAsia" w:ascii="宋体" w:hAnsi="宋体" w:cs="宋体"/>
          <w:color w:val="auto"/>
          <w:sz w:val="24"/>
          <w:shd w:val="clear" w:color="auto" w:fill="FFFFFF"/>
        </w:rPr>
      </w:pPr>
      <w:r>
        <w:rPr>
          <w:rFonts w:hint="eastAsia" w:ascii="宋体" w:hAnsi="宋体" w:cs="宋体"/>
          <w:color w:val="auto"/>
          <w:sz w:val="24"/>
        </w:rPr>
        <w:t>法国是西方发达国家中第一个与我国</w:t>
      </w:r>
      <w:bookmarkStart w:id="0" w:name="_GoBack"/>
      <w:bookmarkEnd w:id="0"/>
      <w:r>
        <w:rPr>
          <w:rFonts w:hint="eastAsia" w:ascii="宋体" w:hAnsi="宋体" w:cs="宋体"/>
          <w:color w:val="auto"/>
          <w:sz w:val="24"/>
        </w:rPr>
        <w:t>建交的国家。法国独具特色的工程师教育、发达的</w:t>
      </w:r>
      <w:r>
        <w:rPr>
          <w:rFonts w:hint="eastAsia" w:ascii="宋体" w:hAnsi="宋体" w:cs="宋体"/>
          <w:color w:val="auto"/>
          <w:sz w:val="24"/>
          <w:shd w:val="clear" w:color="auto" w:fill="FFFFFF"/>
        </w:rPr>
        <w:t>航空航天科技、丰富多彩的文化艺术以及法国人悠闲浪漫的生活态度举世闻名。</w:t>
      </w:r>
      <w:r>
        <w:rPr>
          <w:rFonts w:ascii="Arial" w:hAnsi="Arial" w:cs="Arial"/>
          <w:color w:val="auto"/>
          <w:kern w:val="0"/>
          <w:sz w:val="24"/>
        </w:rPr>
        <w:t>近年来，南航与多所法国</w:t>
      </w:r>
      <w:r>
        <w:rPr>
          <w:rFonts w:hint="eastAsia" w:ascii="Arial" w:hAnsi="Arial" w:cs="Arial"/>
          <w:color w:val="auto"/>
          <w:kern w:val="0"/>
          <w:sz w:val="24"/>
          <w:lang w:eastAsia="zh-CN"/>
        </w:rPr>
        <w:t>高校</w:t>
      </w:r>
      <w:r>
        <w:rPr>
          <w:rFonts w:ascii="Arial" w:hAnsi="Arial" w:cs="Arial"/>
          <w:color w:val="auto"/>
          <w:kern w:val="0"/>
          <w:sz w:val="24"/>
        </w:rPr>
        <w:t>签署了合作协议，一批学生在相关协议的框架下成功地赴法留学。为了进一步拓宽我校学生</w:t>
      </w:r>
      <w:r>
        <w:rPr>
          <w:rFonts w:hint="eastAsia" w:ascii="Arial" w:hAnsi="Arial" w:cs="Arial"/>
          <w:color w:val="auto"/>
          <w:kern w:val="0"/>
          <w:sz w:val="24"/>
        </w:rPr>
        <w:t>的</w:t>
      </w:r>
      <w:r>
        <w:rPr>
          <w:rFonts w:ascii="Arial" w:hAnsi="Arial" w:cs="Arial"/>
          <w:color w:val="auto"/>
          <w:kern w:val="0"/>
          <w:sz w:val="24"/>
        </w:rPr>
        <w:t>国际化视野，更好地与法国</w:t>
      </w:r>
      <w:r>
        <w:rPr>
          <w:rFonts w:hint="eastAsia" w:ascii="Arial" w:hAnsi="Arial" w:cs="Arial"/>
          <w:color w:val="auto"/>
          <w:kern w:val="0"/>
          <w:sz w:val="24"/>
        </w:rPr>
        <w:t>高校</w:t>
      </w:r>
      <w:r>
        <w:rPr>
          <w:rFonts w:ascii="Arial" w:hAnsi="Arial" w:cs="Arial"/>
          <w:color w:val="auto"/>
          <w:kern w:val="0"/>
          <w:sz w:val="24"/>
        </w:rPr>
        <w:t>进行交流学习，</w:t>
      </w:r>
      <w:r>
        <w:rPr>
          <w:rFonts w:hint="eastAsia" w:ascii="Arial" w:hAnsi="Arial" w:cs="Arial"/>
          <w:color w:val="auto"/>
          <w:kern w:val="0"/>
          <w:sz w:val="24"/>
        </w:rPr>
        <w:t>以及满足南航学生学习法语的愿望，</w:t>
      </w:r>
      <w:r>
        <w:rPr>
          <w:rFonts w:ascii="Arial" w:hAnsi="Arial" w:cs="Arial"/>
          <w:color w:val="auto"/>
          <w:kern w:val="0"/>
          <w:sz w:val="24"/>
        </w:rPr>
        <w:t>我们拟继续</w:t>
      </w:r>
      <w:r>
        <w:rPr>
          <w:rFonts w:hint="eastAsia" w:ascii="Arial" w:hAnsi="Arial" w:cs="Arial"/>
          <w:color w:val="auto"/>
          <w:kern w:val="0"/>
          <w:sz w:val="24"/>
        </w:rPr>
        <w:t>开</w:t>
      </w:r>
      <w:r>
        <w:rPr>
          <w:rFonts w:ascii="Arial" w:hAnsi="Arial" w:cs="Arial"/>
          <w:color w:val="auto"/>
          <w:kern w:val="0"/>
          <w:sz w:val="24"/>
        </w:rPr>
        <w:t>办法语</w:t>
      </w:r>
      <w:r>
        <w:rPr>
          <w:rFonts w:hint="eastAsia" w:ascii="Arial" w:hAnsi="Arial" w:cs="Arial"/>
          <w:color w:val="auto"/>
          <w:kern w:val="0"/>
          <w:sz w:val="24"/>
          <w:lang w:eastAsia="zh-CN"/>
        </w:rPr>
        <w:t>周末</w:t>
      </w:r>
      <w:r>
        <w:rPr>
          <w:rFonts w:ascii="Arial" w:hAnsi="Arial" w:cs="Arial"/>
          <w:color w:val="auto"/>
          <w:kern w:val="0"/>
          <w:sz w:val="24"/>
        </w:rPr>
        <w:t>培训班</w:t>
      </w:r>
      <w:r>
        <w:rPr>
          <w:rFonts w:hint="eastAsia" w:ascii="宋体" w:hAnsi="宋体" w:cs="宋体"/>
          <w:color w:val="auto"/>
          <w:sz w:val="24"/>
          <w:shd w:val="clear" w:color="auto" w:fill="FFFFFF"/>
        </w:rPr>
        <w:t>。</w:t>
      </w:r>
    </w:p>
    <w:p>
      <w:pPr>
        <w:widowControl/>
        <w:spacing w:line="240" w:lineRule="atLeast"/>
        <w:ind w:firstLine="480" w:firstLineChars="200"/>
        <w:jc w:val="left"/>
        <w:rPr>
          <w:rFonts w:hint="eastAsia" w:ascii="宋体" w:hAnsi="宋体" w:cs="宋体"/>
          <w:color w:val="000000"/>
          <w:sz w:val="24"/>
          <w:shd w:val="clear" w:color="auto" w:fill="FFFFFF"/>
        </w:rPr>
      </w:pPr>
    </w:p>
    <w:p>
      <w:pPr>
        <w:widowControl/>
        <w:spacing w:line="240" w:lineRule="atLeast"/>
        <w:ind w:firstLine="480" w:firstLineChars="200"/>
        <w:jc w:val="left"/>
        <w:rPr>
          <w:rFonts w:hint="eastAsia" w:ascii="宋体" w:hAnsi="宋体" w:eastAsia="宋体" w:cs="宋体"/>
          <w:color w:val="000000"/>
          <w:sz w:val="24"/>
          <w:shd w:val="clear" w:color="auto" w:fill="FFFFFF"/>
          <w:lang w:eastAsia="zh-CN"/>
        </w:rPr>
      </w:pPr>
      <w:r>
        <w:rPr>
          <w:rFonts w:hint="eastAsia" w:ascii="Arial" w:hAnsi="Arial" w:cs="Arial"/>
          <w:color w:val="555555"/>
          <w:kern w:val="0"/>
          <w:sz w:val="24"/>
        </w:rPr>
        <w:t>报名及缴费方式如下</w:t>
      </w:r>
      <w:r>
        <w:rPr>
          <w:rFonts w:hint="eastAsia" w:ascii="Arial" w:hAnsi="Arial" w:cs="Arial"/>
          <w:color w:val="555555"/>
          <w:kern w:val="0"/>
          <w:sz w:val="24"/>
          <w:lang w:eastAsia="zh-CN"/>
        </w:rPr>
        <w:t>：</w:t>
      </w:r>
    </w:p>
    <w:p>
      <w:pPr>
        <w:widowControl/>
        <w:spacing w:before="150" w:after="150"/>
        <w:ind w:firstLine="480"/>
        <w:jc w:val="left"/>
        <w:rPr>
          <w:rFonts w:hint="eastAsia" w:ascii="宋体" w:hAnsi="宋体" w:cs="宋体"/>
          <w:color w:val="555555"/>
          <w:kern w:val="0"/>
          <w:sz w:val="24"/>
          <w:lang w:val="en-US" w:eastAsia="zh-CN"/>
        </w:rPr>
      </w:pPr>
      <w:r>
        <w:rPr>
          <w:rFonts w:hint="eastAsia" w:ascii="宋体" w:hAnsi="宋体" w:cs="宋体"/>
          <w:b/>
          <w:bCs/>
          <w:color w:val="555555"/>
          <w:kern w:val="0"/>
          <w:sz w:val="24"/>
        </w:rPr>
        <w:t>时间</w:t>
      </w:r>
      <w:r>
        <w:rPr>
          <w:rFonts w:hint="eastAsia" w:ascii="宋体" w:hAnsi="宋体" w:cs="宋体"/>
          <w:color w:val="555555"/>
          <w:kern w:val="0"/>
          <w:sz w:val="24"/>
        </w:rPr>
        <w:t>：</w:t>
      </w:r>
      <w:r>
        <w:rPr>
          <w:rFonts w:hint="eastAsia" w:ascii="宋体" w:hAnsi="宋体" w:cs="宋体"/>
          <w:color w:val="555555"/>
          <w:kern w:val="0"/>
          <w:sz w:val="24"/>
          <w:lang w:val="en-US" w:eastAsia="zh-CN"/>
        </w:rPr>
        <w:t>2018.09.22 - 2019.06.23</w:t>
      </w:r>
    </w:p>
    <w:p>
      <w:pPr>
        <w:widowControl/>
        <w:spacing w:before="150" w:after="150"/>
        <w:ind w:firstLine="480"/>
        <w:jc w:val="left"/>
        <w:rPr>
          <w:rFonts w:ascii="宋体" w:cs="宋体"/>
          <w:color w:val="555555"/>
          <w:kern w:val="0"/>
          <w:sz w:val="24"/>
        </w:rPr>
      </w:pPr>
      <w:r>
        <w:rPr>
          <w:rFonts w:hint="eastAsia" w:ascii="宋体" w:hAnsi="宋体" w:cs="宋体"/>
          <w:b/>
          <w:bCs/>
          <w:color w:val="555555"/>
          <w:kern w:val="0"/>
          <w:sz w:val="24"/>
        </w:rPr>
        <w:t>上课时间</w:t>
      </w:r>
      <w:r>
        <w:rPr>
          <w:rFonts w:hint="eastAsia" w:ascii="宋体" w:hAnsi="宋体" w:cs="宋体"/>
          <w:color w:val="555555"/>
          <w:kern w:val="0"/>
          <w:sz w:val="24"/>
        </w:rPr>
        <w:t>：周</w:t>
      </w:r>
      <w:r>
        <w:rPr>
          <w:rFonts w:hint="eastAsia" w:ascii="宋体" w:hAnsi="宋体" w:cs="宋体"/>
          <w:color w:val="555555"/>
          <w:kern w:val="0"/>
          <w:sz w:val="24"/>
          <w:lang w:eastAsia="zh-CN"/>
        </w:rPr>
        <w:t>末（</w:t>
      </w:r>
      <w:r>
        <w:rPr>
          <w:rFonts w:hint="eastAsia" w:ascii="宋体" w:hAnsi="宋体" w:cs="宋体"/>
          <w:color w:val="555555"/>
          <w:kern w:val="0"/>
          <w:sz w:val="24"/>
          <w:lang w:val="en-US" w:eastAsia="zh-CN"/>
        </w:rPr>
        <w:t>10:00-12:00,14:00-17:00</w:t>
      </w:r>
      <w:r>
        <w:rPr>
          <w:rFonts w:hint="eastAsia" w:ascii="宋体" w:hAnsi="宋体" w:cs="宋体"/>
          <w:color w:val="555555"/>
          <w:kern w:val="0"/>
          <w:sz w:val="24"/>
          <w:lang w:eastAsia="zh-CN"/>
        </w:rPr>
        <w:t>）</w:t>
      </w:r>
    </w:p>
    <w:p>
      <w:pPr>
        <w:widowControl/>
        <w:spacing w:before="150" w:after="150"/>
        <w:ind w:firstLine="480"/>
        <w:jc w:val="left"/>
        <w:rPr>
          <w:rFonts w:ascii="宋体" w:cs="宋体"/>
          <w:color w:val="555555"/>
          <w:kern w:val="0"/>
          <w:sz w:val="24"/>
        </w:rPr>
      </w:pPr>
      <w:r>
        <w:rPr>
          <w:rFonts w:hint="eastAsia" w:ascii="宋体" w:hAnsi="宋体" w:cs="宋体"/>
          <w:b/>
          <w:color w:val="555555"/>
          <w:kern w:val="0"/>
          <w:sz w:val="24"/>
        </w:rPr>
        <w:t>报名时间</w:t>
      </w:r>
      <w:r>
        <w:rPr>
          <w:rFonts w:hint="eastAsia" w:ascii="宋体" w:hAnsi="宋体" w:cs="宋体"/>
          <w:color w:val="555555"/>
          <w:kern w:val="0"/>
          <w:sz w:val="24"/>
        </w:rPr>
        <w:t>：</w:t>
      </w:r>
      <w:r>
        <w:rPr>
          <w:rFonts w:hint="eastAsia" w:ascii="宋体" w:hAnsi="宋体" w:cs="宋体"/>
          <w:color w:val="555555"/>
          <w:kern w:val="0"/>
          <w:sz w:val="24"/>
          <w:lang w:val="en-US" w:eastAsia="zh-CN"/>
        </w:rPr>
        <w:t>2018.09.05 - 09.20</w:t>
      </w:r>
    </w:p>
    <w:p>
      <w:pPr>
        <w:widowControl/>
        <w:spacing w:before="150" w:after="150"/>
        <w:ind w:firstLine="480"/>
        <w:jc w:val="left"/>
        <w:rPr>
          <w:rFonts w:ascii="宋体" w:cs="宋体"/>
          <w:color w:val="555555"/>
          <w:kern w:val="0"/>
          <w:sz w:val="24"/>
        </w:rPr>
      </w:pPr>
      <w:r>
        <w:rPr>
          <w:rFonts w:hint="eastAsia" w:ascii="宋体" w:hAnsi="宋体" w:cs="宋体"/>
          <w:b/>
          <w:bCs/>
          <w:color w:val="555555"/>
          <w:kern w:val="0"/>
          <w:sz w:val="24"/>
        </w:rPr>
        <w:t>学时</w:t>
      </w:r>
      <w:r>
        <w:rPr>
          <w:rFonts w:hint="eastAsia" w:ascii="宋体" w:hAnsi="宋体" w:cs="宋体"/>
          <w:color w:val="555555"/>
          <w:kern w:val="0"/>
          <w:sz w:val="24"/>
        </w:rPr>
        <w:t>：</w:t>
      </w:r>
      <w:r>
        <w:rPr>
          <w:rFonts w:hint="eastAsia" w:ascii="宋体" w:hAnsi="宋体" w:cs="宋体"/>
          <w:color w:val="555555"/>
          <w:kern w:val="0"/>
          <w:sz w:val="24"/>
          <w:lang w:val="en-US" w:eastAsia="zh-CN"/>
        </w:rPr>
        <w:t>2</w:t>
      </w:r>
      <w:r>
        <w:rPr>
          <w:rFonts w:ascii="宋体" w:hAnsi="宋体" w:cs="宋体"/>
          <w:color w:val="555555"/>
          <w:kern w:val="0"/>
          <w:sz w:val="24"/>
        </w:rPr>
        <w:t>00</w:t>
      </w:r>
      <w:r>
        <w:rPr>
          <w:rFonts w:hint="eastAsia" w:ascii="宋体" w:hAnsi="宋体" w:cs="宋体"/>
          <w:color w:val="555555"/>
          <w:kern w:val="0"/>
          <w:sz w:val="24"/>
          <w:lang w:eastAsia="zh-CN"/>
        </w:rPr>
        <w:t>节课</w:t>
      </w:r>
      <w:r>
        <w:rPr>
          <w:rFonts w:ascii="宋体" w:hAnsi="宋体" w:cs="宋体"/>
          <w:color w:val="555555"/>
          <w:kern w:val="0"/>
          <w:sz w:val="24"/>
        </w:rPr>
        <w:t xml:space="preserve">      </w:t>
      </w:r>
      <w:r>
        <w:rPr>
          <w:rFonts w:hint="eastAsia" w:ascii="宋体" w:hAnsi="宋体" w:cs="宋体"/>
          <w:b/>
          <w:color w:val="555555"/>
          <w:kern w:val="0"/>
          <w:sz w:val="24"/>
        </w:rPr>
        <w:t>学费</w:t>
      </w:r>
      <w:r>
        <w:rPr>
          <w:rFonts w:hint="eastAsia" w:ascii="宋体" w:hAnsi="宋体" w:cs="宋体"/>
          <w:color w:val="555555"/>
          <w:kern w:val="0"/>
          <w:sz w:val="24"/>
        </w:rPr>
        <w:t>：</w:t>
      </w:r>
      <w:r>
        <w:rPr>
          <w:rFonts w:hint="eastAsia" w:ascii="宋体" w:hAnsi="宋体" w:cs="宋体"/>
          <w:color w:val="555555"/>
          <w:kern w:val="0"/>
          <w:sz w:val="24"/>
          <w:lang w:val="en-US" w:eastAsia="zh-CN"/>
        </w:rPr>
        <w:t>30</w:t>
      </w:r>
      <w:r>
        <w:rPr>
          <w:rFonts w:ascii="宋体" w:hAnsi="宋体" w:cs="宋体"/>
          <w:color w:val="555555"/>
          <w:kern w:val="0"/>
          <w:sz w:val="24"/>
        </w:rPr>
        <w:t>00</w:t>
      </w:r>
      <w:r>
        <w:rPr>
          <w:rFonts w:hint="eastAsia" w:ascii="宋体" w:hAnsi="宋体" w:cs="宋体"/>
          <w:color w:val="555555"/>
          <w:kern w:val="0"/>
          <w:sz w:val="24"/>
        </w:rPr>
        <w:t>元</w:t>
      </w:r>
    </w:p>
    <w:p>
      <w:pPr>
        <w:widowControl/>
        <w:spacing w:before="150" w:after="150"/>
        <w:ind w:firstLine="480"/>
        <w:jc w:val="left"/>
        <w:rPr>
          <w:rFonts w:hint="eastAsia" w:ascii="宋体" w:eastAsia="宋体" w:cs="宋体"/>
          <w:color w:val="555555"/>
          <w:kern w:val="0"/>
          <w:sz w:val="24"/>
          <w:lang w:val="en-US" w:eastAsia="zh-CN"/>
        </w:rPr>
      </w:pPr>
      <w:r>
        <w:rPr>
          <w:rFonts w:hint="eastAsia" w:ascii="宋体" w:hAnsi="宋体" w:cs="宋体"/>
          <w:b/>
          <w:bCs/>
          <w:color w:val="555555"/>
          <w:kern w:val="0"/>
          <w:sz w:val="24"/>
        </w:rPr>
        <w:t>教材</w:t>
      </w:r>
      <w:r>
        <w:rPr>
          <w:rFonts w:hint="eastAsia" w:ascii="宋体" w:hAnsi="宋体" w:cs="宋体"/>
          <w:color w:val="555555"/>
          <w:kern w:val="0"/>
          <w:sz w:val="24"/>
        </w:rPr>
        <w:t>：</w:t>
      </w:r>
      <w:r>
        <w:rPr>
          <w:rFonts w:ascii="宋体" w:hAnsi="宋体" w:cs="宋体"/>
          <w:color w:val="555555"/>
          <w:kern w:val="0"/>
          <w:sz w:val="24"/>
        </w:rPr>
        <w:t xml:space="preserve"> </w:t>
      </w:r>
      <w:r>
        <w:rPr>
          <w:rFonts w:hint="eastAsia" w:ascii="宋体" w:hAnsi="宋体" w:cs="宋体"/>
          <w:color w:val="555555"/>
          <w:kern w:val="0"/>
          <w:sz w:val="24"/>
        </w:rPr>
        <w:t>《你好！法语》</w:t>
      </w:r>
      <w:r>
        <w:rPr>
          <w:rFonts w:hint="eastAsia" w:ascii="宋体" w:hAnsi="宋体" w:cs="宋体"/>
          <w:color w:val="555555"/>
          <w:kern w:val="0"/>
          <w:sz w:val="24"/>
          <w:lang w:val="en-US" w:eastAsia="zh-CN"/>
        </w:rPr>
        <w:t xml:space="preserve"> + </w:t>
      </w:r>
      <w:r>
        <w:rPr>
          <w:rFonts w:hint="eastAsia" w:ascii="宋体" w:hAnsi="宋体" w:cs="宋体"/>
          <w:color w:val="555555"/>
          <w:kern w:val="0"/>
          <w:sz w:val="24"/>
        </w:rPr>
        <w:t>《法语》马晓宏</w:t>
      </w:r>
      <w:r>
        <w:rPr>
          <w:rFonts w:ascii="宋体" w:hAnsi="宋体" w:cs="宋体"/>
          <w:color w:val="555555"/>
          <w:kern w:val="0"/>
          <w:sz w:val="24"/>
        </w:rPr>
        <w:t xml:space="preserve"> </w:t>
      </w:r>
      <w:r>
        <w:rPr>
          <w:rFonts w:hint="eastAsia" w:ascii="宋体" w:hAnsi="宋体" w:cs="宋体"/>
          <w:color w:val="555555"/>
          <w:kern w:val="0"/>
          <w:sz w:val="24"/>
        </w:rPr>
        <w:t>柳利</w:t>
      </w:r>
      <w:r>
        <w:rPr>
          <w:rFonts w:ascii="宋体" w:hAnsi="宋体" w:cs="宋体"/>
          <w:color w:val="555555"/>
          <w:kern w:val="0"/>
          <w:sz w:val="24"/>
        </w:rPr>
        <w:t xml:space="preserve"> </w:t>
      </w:r>
      <w:r>
        <w:rPr>
          <w:rFonts w:hint="eastAsia" w:ascii="宋体" w:hAnsi="宋体" w:cs="宋体"/>
          <w:color w:val="555555"/>
          <w:kern w:val="0"/>
          <w:sz w:val="24"/>
        </w:rPr>
        <w:t>编著</w:t>
      </w:r>
    </w:p>
    <w:p>
      <w:pPr>
        <w:widowControl/>
        <w:spacing w:before="150" w:after="150"/>
        <w:ind w:firstLine="480"/>
        <w:jc w:val="left"/>
        <w:rPr>
          <w:rFonts w:ascii="宋体" w:cs="宋体"/>
          <w:color w:val="555555"/>
          <w:kern w:val="0"/>
          <w:sz w:val="24"/>
        </w:rPr>
      </w:pPr>
      <w:r>
        <w:rPr>
          <w:rFonts w:hint="eastAsia" w:ascii="宋体" w:hAnsi="宋体" w:cs="宋体"/>
          <w:b/>
          <w:bCs/>
          <w:color w:val="555555"/>
          <w:kern w:val="0"/>
          <w:sz w:val="24"/>
        </w:rPr>
        <w:t>师资</w:t>
      </w:r>
      <w:r>
        <w:rPr>
          <w:rFonts w:hint="eastAsia" w:ascii="宋体" w:hAnsi="宋体" w:cs="宋体"/>
          <w:color w:val="555555"/>
          <w:kern w:val="0"/>
          <w:sz w:val="24"/>
        </w:rPr>
        <w:t>：中法教师合作完成教学任务</w:t>
      </w:r>
    </w:p>
    <w:p>
      <w:pPr>
        <w:widowControl/>
        <w:spacing w:before="150" w:after="150"/>
        <w:ind w:firstLine="480"/>
        <w:jc w:val="left"/>
        <w:rPr>
          <w:rFonts w:ascii="宋体" w:cs="宋体"/>
          <w:color w:val="555555"/>
          <w:kern w:val="0"/>
          <w:sz w:val="24"/>
        </w:rPr>
      </w:pPr>
      <w:r>
        <w:rPr>
          <w:rFonts w:hint="eastAsia" w:ascii="宋体" w:hAnsi="宋体" w:cs="宋体"/>
          <w:b/>
          <w:bCs/>
          <w:color w:val="555555"/>
          <w:kern w:val="0"/>
          <w:sz w:val="24"/>
        </w:rPr>
        <w:t>上课地点</w:t>
      </w:r>
      <w:r>
        <w:rPr>
          <w:rFonts w:hint="eastAsia" w:ascii="宋体" w:hAnsi="宋体" w:cs="宋体"/>
          <w:color w:val="555555"/>
          <w:kern w:val="0"/>
          <w:sz w:val="24"/>
        </w:rPr>
        <w:t>：将军路校区</w:t>
      </w:r>
    </w:p>
    <w:p>
      <w:pPr>
        <w:widowControl/>
        <w:spacing w:before="150" w:after="150"/>
        <w:ind w:firstLine="482" w:firstLineChars="200"/>
        <w:jc w:val="left"/>
        <w:rPr>
          <w:rFonts w:hint="eastAsia" w:ascii="宋体" w:hAnsi="宋体" w:eastAsia="宋体" w:cs="宋体"/>
          <w:color w:val="555555"/>
          <w:kern w:val="0"/>
          <w:sz w:val="24"/>
          <w:lang w:eastAsia="zh-CN"/>
        </w:rPr>
      </w:pPr>
      <w:r>
        <w:rPr>
          <w:rFonts w:hint="eastAsia" w:ascii="宋体" w:hAnsi="宋体" w:cs="宋体"/>
          <w:b/>
          <w:bCs/>
          <w:color w:val="555555"/>
          <w:kern w:val="0"/>
          <w:sz w:val="24"/>
        </w:rPr>
        <w:t>报名</w:t>
      </w:r>
      <w:r>
        <w:rPr>
          <w:rFonts w:hint="eastAsia" w:ascii="宋体" w:hAnsi="宋体" w:cs="宋体"/>
          <w:b/>
          <w:bCs/>
          <w:color w:val="555555"/>
          <w:kern w:val="0"/>
          <w:sz w:val="24"/>
          <w:lang w:eastAsia="zh-CN"/>
        </w:rPr>
        <w:t>缴费</w:t>
      </w:r>
      <w:r>
        <w:rPr>
          <w:rFonts w:hint="eastAsia" w:ascii="宋体" w:hAnsi="宋体" w:cs="宋体"/>
          <w:b/>
          <w:bCs/>
          <w:color w:val="555555"/>
          <w:kern w:val="0"/>
          <w:sz w:val="24"/>
        </w:rPr>
        <w:t>：</w:t>
      </w:r>
      <w:r>
        <w:rPr>
          <w:rFonts w:hint="eastAsia" w:ascii="宋体" w:hAnsi="宋体" w:eastAsia="宋体" w:cs="宋体"/>
          <w:bCs/>
          <w:color w:val="000000"/>
          <w:kern w:val="0"/>
          <w:sz w:val="24"/>
          <w:szCs w:val="24"/>
        </w:rPr>
        <w:t>在交通银行（北门校医院旁）向大堂经理索要现金解款单。填写内容如下：收款单位：南京航空航天大学，账号：320006639010149000354，款项来源：</w:t>
      </w:r>
      <w:r>
        <w:rPr>
          <w:rFonts w:hint="eastAsia" w:ascii="宋体" w:hAnsi="宋体" w:eastAsia="宋体" w:cs="宋体"/>
          <w:bCs/>
          <w:color w:val="000000"/>
          <w:kern w:val="0"/>
          <w:sz w:val="24"/>
          <w:szCs w:val="24"/>
          <w:lang w:eastAsia="zh-CN"/>
        </w:rPr>
        <w:t>法语周末</w:t>
      </w:r>
      <w:r>
        <w:rPr>
          <w:rFonts w:hint="eastAsia" w:ascii="宋体" w:hAnsi="宋体" w:eastAsia="宋体" w:cs="宋体"/>
          <w:bCs/>
          <w:color w:val="000000"/>
          <w:kern w:val="0"/>
          <w:sz w:val="24"/>
          <w:szCs w:val="24"/>
        </w:rPr>
        <w:t>培训费</w:t>
      </w:r>
      <w:r>
        <w:rPr>
          <w:rFonts w:hint="eastAsia" w:ascii="宋体" w:hAnsi="宋体" w:cs="宋体"/>
          <w:bCs/>
          <w:color w:val="000000"/>
          <w:kern w:val="0"/>
          <w:sz w:val="24"/>
          <w:szCs w:val="24"/>
          <w:lang w:val="en-US" w:eastAsia="zh-CN"/>
        </w:rPr>
        <w:t>+报名者姓名</w:t>
      </w:r>
      <w:r>
        <w:rPr>
          <w:rFonts w:hint="eastAsia" w:ascii="宋体" w:hAnsi="宋体" w:eastAsia="宋体" w:cs="宋体"/>
          <w:bCs/>
          <w:color w:val="000000"/>
          <w:kern w:val="0"/>
          <w:sz w:val="24"/>
          <w:szCs w:val="24"/>
        </w:rPr>
        <w:t>，金额：</w:t>
      </w:r>
      <w:r>
        <w:rPr>
          <w:rFonts w:hint="eastAsia" w:ascii="宋体" w:hAnsi="宋体" w:eastAsia="宋体" w:cs="宋体"/>
          <w:bCs/>
          <w:color w:val="000000"/>
          <w:kern w:val="0"/>
          <w:sz w:val="24"/>
          <w:szCs w:val="24"/>
          <w:lang w:val="en-US" w:eastAsia="zh-CN"/>
        </w:rPr>
        <w:t>30</w:t>
      </w:r>
      <w:r>
        <w:rPr>
          <w:rFonts w:hint="eastAsia" w:ascii="宋体" w:hAnsi="宋体" w:eastAsia="宋体" w:cs="宋体"/>
          <w:bCs/>
          <w:color w:val="000000"/>
          <w:kern w:val="0"/>
          <w:sz w:val="24"/>
          <w:szCs w:val="24"/>
        </w:rPr>
        <w:t>00元，交通银行盖章后方为报名成功。请缴费</w:t>
      </w:r>
      <w:r>
        <w:rPr>
          <w:rFonts w:hint="eastAsia" w:ascii="宋体" w:hAnsi="宋体" w:cs="宋体"/>
          <w:bCs/>
          <w:color w:val="000000"/>
          <w:kern w:val="0"/>
          <w:sz w:val="24"/>
          <w:szCs w:val="24"/>
          <w:lang w:eastAsia="zh-CN"/>
        </w:rPr>
        <w:t>的</w:t>
      </w:r>
      <w:r>
        <w:rPr>
          <w:rFonts w:hint="eastAsia" w:ascii="宋体" w:hAnsi="宋体" w:eastAsia="宋体" w:cs="宋体"/>
          <w:bCs/>
          <w:color w:val="000000"/>
          <w:kern w:val="0"/>
          <w:sz w:val="24"/>
          <w:szCs w:val="24"/>
        </w:rPr>
        <w:t>同学妥善保存盖章的现金解款单和回执单（红联和蓝联），在第一次上课时交给老师</w:t>
      </w:r>
      <w:r>
        <w:rPr>
          <w:rFonts w:hint="eastAsia" w:ascii="宋体" w:hAnsi="宋体" w:cs="宋体"/>
          <w:bCs/>
          <w:color w:val="000000"/>
          <w:kern w:val="0"/>
          <w:sz w:val="24"/>
          <w:szCs w:val="24"/>
          <w:lang w:eastAsia="zh-CN"/>
        </w:rPr>
        <w:t>。</w:t>
      </w:r>
    </w:p>
    <w:p>
      <w:pPr>
        <w:widowControl/>
        <w:spacing w:before="150" w:after="150"/>
        <w:ind w:firstLine="480"/>
        <w:jc w:val="left"/>
        <w:rPr>
          <w:rFonts w:hint="eastAsia" w:ascii="宋体" w:eastAsia="宋体" w:cs="宋体"/>
          <w:color w:val="555555"/>
          <w:kern w:val="0"/>
          <w:sz w:val="24"/>
          <w:lang w:eastAsia="zh-CN"/>
        </w:rPr>
      </w:pPr>
      <w:r>
        <w:rPr>
          <w:rFonts w:hint="eastAsia" w:ascii="宋体" w:hAnsi="宋体" w:cs="宋体"/>
          <w:b/>
          <w:bCs/>
          <w:color w:val="555555"/>
          <w:kern w:val="0"/>
          <w:sz w:val="24"/>
        </w:rPr>
        <w:t>咨询电话：</w:t>
      </w:r>
      <w:r>
        <w:rPr>
          <w:rFonts w:ascii="宋体" w:hAnsi="宋体" w:cs="宋体"/>
          <w:color w:val="555555"/>
          <w:kern w:val="0"/>
          <w:sz w:val="24"/>
        </w:rPr>
        <w:t>1</w:t>
      </w:r>
      <w:r>
        <w:rPr>
          <w:rFonts w:hint="eastAsia" w:ascii="宋体" w:hAnsi="宋体" w:cs="宋体"/>
          <w:color w:val="555555"/>
          <w:kern w:val="0"/>
          <w:sz w:val="24"/>
          <w:lang w:val="en-US" w:eastAsia="zh-CN"/>
        </w:rPr>
        <w:t>5651841259</w:t>
      </w:r>
      <w:r>
        <w:rPr>
          <w:rFonts w:ascii="宋体" w:hAnsi="宋体" w:cs="宋体"/>
          <w:color w:val="555555"/>
          <w:kern w:val="0"/>
          <w:sz w:val="24"/>
        </w:rPr>
        <w:t xml:space="preserve"> </w:t>
      </w:r>
      <w:r>
        <w:rPr>
          <w:rFonts w:hint="eastAsia" w:ascii="宋体" w:hAnsi="宋体" w:cs="宋体"/>
          <w:color w:val="555555"/>
          <w:kern w:val="0"/>
          <w:sz w:val="24"/>
        </w:rPr>
        <w:t>李老师</w:t>
      </w:r>
      <w:r>
        <w:rPr>
          <w:rFonts w:ascii="宋体" w:hAnsi="宋体" w:cs="宋体"/>
          <w:color w:val="555555"/>
          <w:kern w:val="0"/>
          <w:sz w:val="24"/>
        </w:rPr>
        <w:t xml:space="preserve"> </w:t>
      </w:r>
      <w:r>
        <w:rPr>
          <w:rFonts w:hint="eastAsia" w:ascii="宋体" w:hAnsi="宋体" w:cs="宋体"/>
          <w:color w:val="555555"/>
          <w:kern w:val="0"/>
          <w:sz w:val="24"/>
          <w:lang w:eastAsia="zh-CN"/>
        </w:rPr>
        <w:t>欢迎加入微信群咨询！</w:t>
      </w:r>
    </w:p>
    <w:p>
      <w:pPr>
        <w:widowControl/>
        <w:spacing w:before="150" w:after="150"/>
        <w:ind w:firstLine="480"/>
        <w:jc w:val="left"/>
        <w:rPr>
          <w:rFonts w:ascii="宋体" w:cs="宋体"/>
          <w:color w:val="555555"/>
          <w:kern w:val="0"/>
          <w:sz w:val="24"/>
        </w:rPr>
      </w:pPr>
      <w:r>
        <w:rPr>
          <w:rFonts w:hint="eastAsia" w:ascii="宋体" w:hAnsi="宋体" w:cs="宋体"/>
          <w:color w:val="555555"/>
          <w:kern w:val="0"/>
          <w:sz w:val="24"/>
        </w:rPr>
        <w:t>注：本班需要达到</w:t>
      </w:r>
      <w:r>
        <w:rPr>
          <w:rFonts w:ascii="宋体" w:hAnsi="宋体" w:cs="宋体"/>
          <w:color w:val="555555"/>
          <w:kern w:val="0"/>
          <w:sz w:val="24"/>
        </w:rPr>
        <w:t>30</w:t>
      </w:r>
      <w:r>
        <w:rPr>
          <w:rFonts w:hint="eastAsia" w:ascii="宋体" w:hAnsi="宋体" w:cs="宋体"/>
          <w:color w:val="555555"/>
          <w:kern w:val="0"/>
          <w:sz w:val="24"/>
        </w:rPr>
        <w:t>人方可开办，因此，为了避免缴费退费的事务，请等到确认有</w:t>
      </w:r>
      <w:r>
        <w:rPr>
          <w:rFonts w:ascii="宋体" w:hAnsi="宋体" w:cs="宋体"/>
          <w:color w:val="555555"/>
          <w:kern w:val="0"/>
          <w:sz w:val="24"/>
        </w:rPr>
        <w:t>30</w:t>
      </w:r>
      <w:r>
        <w:rPr>
          <w:rFonts w:hint="eastAsia" w:ascii="宋体" w:hAnsi="宋体" w:cs="宋体"/>
          <w:color w:val="555555"/>
          <w:kern w:val="0"/>
          <w:sz w:val="24"/>
        </w:rPr>
        <w:t>人报名后再缴费。谢谢理解与配合！</w:t>
      </w:r>
      <w:r>
        <w:rPr>
          <w:rFonts w:ascii="宋体" w:cs="宋体"/>
          <w:b/>
          <w:bCs/>
          <w:color w:val="555555"/>
          <w:kern w:val="0"/>
          <w:sz w:val="24"/>
        </w:rPr>
        <w:t>            </w:t>
      </w:r>
      <w:r>
        <w:rPr>
          <w:rFonts w:ascii="宋体" w:hAnsi="宋体" w:cs="宋体"/>
          <w:b/>
          <w:bCs/>
          <w:color w:val="555555"/>
          <w:kern w:val="0"/>
          <w:sz w:val="24"/>
        </w:rPr>
        <w:t xml:space="preserve"> </w:t>
      </w:r>
    </w:p>
    <w:p>
      <w:pPr>
        <w:widowControl/>
        <w:spacing w:before="150" w:after="150"/>
        <w:ind w:firstLine="480"/>
        <w:jc w:val="left"/>
        <w:rPr>
          <w:rFonts w:ascii="宋体" w:cs="宋体"/>
          <w:b/>
          <w:bCs/>
          <w:color w:val="555555"/>
          <w:kern w:val="0"/>
          <w:sz w:val="24"/>
        </w:rPr>
      </w:pPr>
      <w:r>
        <w:rPr>
          <w:rFonts w:ascii="宋体" w:cs="宋体"/>
          <w:b/>
          <w:bCs/>
          <w:color w:val="555555"/>
          <w:kern w:val="0"/>
          <w:sz w:val="24"/>
        </w:rPr>
        <w:t>                               </w:t>
      </w:r>
    </w:p>
    <w:p>
      <w:pPr>
        <w:widowControl/>
        <w:spacing w:before="150" w:after="150"/>
        <w:ind w:firstLine="480"/>
        <w:jc w:val="left"/>
        <w:rPr>
          <w:rFonts w:ascii="宋体" w:cs="宋体"/>
          <w:b/>
          <w:bCs/>
          <w:color w:val="555555"/>
          <w:kern w:val="0"/>
          <w:sz w:val="24"/>
        </w:rPr>
      </w:pPr>
      <w:r>
        <w:rPr>
          <w:rFonts w:ascii="宋体" w:cs="宋体"/>
          <w:b/>
          <w:bCs/>
          <w:color w:val="555555"/>
          <w:kern w:val="0"/>
          <w:sz w:val="24"/>
        </w:rPr>
        <w:drawing>
          <wp:inline distT="0" distB="0" distL="114300" distR="114300">
            <wp:extent cx="826770" cy="1101725"/>
            <wp:effectExtent l="0" t="0" r="11430" b="3175"/>
            <wp:docPr id="1" name="图片 1" descr="241237992441373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41237992441373044"/>
                    <pic:cNvPicPr>
                      <a:picLocks noChangeAspect="1"/>
                    </pic:cNvPicPr>
                  </pic:nvPicPr>
                  <pic:blipFill>
                    <a:blip r:embed="rId4"/>
                    <a:stretch>
                      <a:fillRect/>
                    </a:stretch>
                  </pic:blipFill>
                  <pic:spPr>
                    <a:xfrm>
                      <a:off x="0" y="0"/>
                      <a:ext cx="826770" cy="1101725"/>
                    </a:xfrm>
                    <a:prstGeom prst="rect">
                      <a:avLst/>
                    </a:prstGeom>
                    <a:noFill/>
                    <a:ln w="9525">
                      <a:noFill/>
                    </a:ln>
                  </pic:spPr>
                </pic:pic>
              </a:graphicData>
            </a:graphic>
          </wp:inline>
        </w:drawing>
      </w:r>
    </w:p>
    <w:p>
      <w:pPr>
        <w:widowControl/>
        <w:spacing w:before="150" w:after="150"/>
        <w:ind w:firstLine="2014" w:firstLineChars="836"/>
        <w:jc w:val="left"/>
        <w:rPr>
          <w:rFonts w:ascii="宋体" w:cs="宋体"/>
          <w:color w:val="555555"/>
          <w:kern w:val="0"/>
          <w:sz w:val="24"/>
        </w:rPr>
      </w:pPr>
      <w:r>
        <w:rPr>
          <w:rFonts w:ascii="宋体" w:cs="宋体"/>
          <w:b/>
          <w:bCs/>
          <w:color w:val="555555"/>
          <w:kern w:val="0"/>
          <w:sz w:val="24"/>
        </w:rPr>
        <w:t> </w:t>
      </w:r>
      <w:r>
        <w:rPr>
          <w:rFonts w:ascii="宋体" w:hAnsi="宋体" w:cs="宋体"/>
          <w:b/>
          <w:bCs/>
          <w:color w:val="555555"/>
          <w:kern w:val="0"/>
          <w:sz w:val="24"/>
        </w:rPr>
        <w:t xml:space="preserve">                            </w:t>
      </w:r>
      <w:r>
        <w:rPr>
          <w:rFonts w:hint="eastAsia" w:ascii="宋体" w:hAnsi="宋体" w:cs="宋体"/>
          <w:b/>
          <w:bCs/>
          <w:color w:val="555555"/>
          <w:kern w:val="0"/>
          <w:sz w:val="24"/>
        </w:rPr>
        <w:t>外国语学院</w:t>
      </w:r>
    </w:p>
    <w:p>
      <w:pPr>
        <w:widowControl/>
        <w:spacing w:before="150" w:after="150"/>
        <w:jc w:val="left"/>
        <w:rPr>
          <w:rFonts w:ascii="宋体" w:cs="宋体"/>
          <w:color w:val="555555"/>
          <w:kern w:val="0"/>
          <w:sz w:val="24"/>
        </w:rPr>
      </w:pPr>
    </w:p>
    <w:p>
      <w:pPr>
        <w:widowControl/>
        <w:spacing w:before="150" w:after="150"/>
        <w:ind w:firstLine="5160" w:firstLineChars="2150"/>
        <w:jc w:val="left"/>
        <w:rPr>
          <w:rFonts w:ascii="宋体" w:cs="宋体"/>
          <w:color w:val="555555"/>
          <w:kern w:val="0"/>
          <w:sz w:val="24"/>
        </w:rPr>
      </w:pPr>
      <w:r>
        <w:rPr>
          <w:rFonts w:ascii="宋体" w:hAnsi="宋体" w:cs="宋体"/>
          <w:color w:val="555555"/>
          <w:kern w:val="0"/>
          <w:sz w:val="24"/>
        </w:rPr>
        <w:t>2018</w:t>
      </w:r>
      <w:r>
        <w:rPr>
          <w:rFonts w:hint="eastAsia" w:ascii="宋体" w:hAnsi="宋体" w:cs="宋体"/>
          <w:color w:val="555555"/>
          <w:kern w:val="0"/>
          <w:sz w:val="24"/>
        </w:rPr>
        <w:t>年</w:t>
      </w:r>
      <w:r>
        <w:rPr>
          <w:rFonts w:hint="eastAsia" w:ascii="宋体" w:hAnsi="宋体" w:cs="宋体"/>
          <w:color w:val="555555"/>
          <w:kern w:val="0"/>
          <w:sz w:val="24"/>
          <w:lang w:val="en-US" w:eastAsia="zh-CN"/>
        </w:rPr>
        <w:t>9</w:t>
      </w:r>
      <w:r>
        <w:rPr>
          <w:rFonts w:hint="eastAsia" w:ascii="宋体" w:hAnsi="宋体" w:cs="宋体"/>
          <w:color w:val="555555"/>
          <w:kern w:val="0"/>
          <w:sz w:val="24"/>
        </w:rPr>
        <w:t>月</w:t>
      </w:r>
      <w:r>
        <w:rPr>
          <w:rFonts w:hint="eastAsia" w:ascii="宋体" w:hAnsi="宋体" w:cs="宋体"/>
          <w:color w:val="555555"/>
          <w:kern w:val="0"/>
          <w:sz w:val="24"/>
          <w:lang w:val="en-US" w:eastAsia="zh-CN"/>
        </w:rPr>
        <w:t>5</w:t>
      </w:r>
      <w:r>
        <w:rPr>
          <w:rFonts w:hint="eastAsia" w:ascii="宋体" w:hAnsi="宋体" w:cs="宋体"/>
          <w:color w:val="555555"/>
          <w:kern w:val="0"/>
          <w:sz w:val="24"/>
        </w:rPr>
        <w:t>日</w:t>
      </w:r>
    </w:p>
    <w:p>
      <w:pPr>
        <w:widowControl/>
        <w:spacing w:before="150" w:after="150"/>
        <w:ind w:firstLine="480"/>
        <w:jc w:val="left"/>
        <w:rPr>
          <w:rFonts w:ascii="Arial" w:hAnsi="Arial" w:cs="Arial"/>
          <w:color w:val="555555"/>
          <w:kern w:val="0"/>
          <w:sz w:val="24"/>
        </w:rPr>
      </w:pPr>
      <w:r>
        <w:rPr>
          <w:rFonts w:ascii="Arial" w:hAnsi="Arial" w:cs="Arial"/>
          <w:color w:val="555555"/>
          <w:kern w:val="0"/>
          <w:sz w:val="24"/>
        </w:rPr>
        <w:t> </w:t>
      </w:r>
    </w:p>
    <w:p/>
    <w:p>
      <w:pPr>
        <w:widowControl/>
        <w:spacing w:before="150" w:after="150"/>
        <w:ind w:firstLine="480"/>
        <w:jc w:val="left"/>
        <w:rPr>
          <w:rFonts w:ascii="Arial" w:hAnsi="Arial" w:cs="Arial"/>
          <w:color w:val="555555"/>
          <w:kern w:val="0"/>
          <w:szCs w:val="21"/>
        </w:rPr>
      </w:pPr>
      <w:r>
        <w:rPr>
          <w:rFonts w:ascii="Arial" w:hAnsi="Arial" w:cs="Arial"/>
          <w:b/>
          <w:bCs/>
          <w:color w:val="555555"/>
          <w:kern w:val="0"/>
          <w:szCs w:val="21"/>
          <w:u w:val="single"/>
        </w:rPr>
        <w:t>附件为与南航有协议的法国学校和项目</w:t>
      </w:r>
    </w:p>
    <w:p>
      <w:pPr>
        <w:widowControl/>
        <w:spacing w:before="150" w:after="150"/>
        <w:ind w:firstLine="480"/>
        <w:jc w:val="left"/>
        <w:rPr>
          <w:rFonts w:hint="default" w:ascii="Times New Roman" w:hAnsi="Times New Roman" w:cs="Times New Roman"/>
          <w:color w:val="555555"/>
          <w:kern w:val="0"/>
          <w:szCs w:val="21"/>
        </w:rPr>
      </w:pPr>
      <w:r>
        <w:rPr>
          <w:rFonts w:hint="default" w:ascii="Times New Roman" w:hAnsi="Times New Roman" w:cs="Times New Roman"/>
          <w:color w:val="555555"/>
          <w:kern w:val="0"/>
          <w:szCs w:val="21"/>
        </w:rPr>
        <w:t> </w:t>
      </w:r>
      <w:r>
        <w:rPr>
          <w:rFonts w:hint="default" w:ascii="Times New Roman" w:hAnsi="Times New Roman" w:cs="Times New Roman"/>
          <w:b/>
          <w:bCs/>
          <w:color w:val="555555"/>
          <w:kern w:val="0"/>
        </w:rPr>
        <w:t>一．与我校有协议的法国学校及项目</w:t>
      </w:r>
    </w:p>
    <w:p>
      <w:pPr>
        <w:widowControl/>
        <w:spacing w:before="150" w:after="150"/>
        <w:ind w:firstLine="480"/>
        <w:jc w:val="left"/>
        <w:rPr>
          <w:rFonts w:hint="default" w:ascii="Times New Roman" w:hAnsi="Times New Roman" w:cs="Times New Roman"/>
          <w:color w:val="555555"/>
          <w:kern w:val="0"/>
          <w:szCs w:val="21"/>
        </w:rPr>
      </w:pPr>
      <w:r>
        <w:rPr>
          <w:rFonts w:hint="default" w:ascii="Times New Roman" w:hAnsi="Times New Roman" w:cs="Times New Roman"/>
          <w:color w:val="555555"/>
          <w:kern w:val="0"/>
          <w:szCs w:val="21"/>
        </w:rPr>
        <w:t>1．法国航空航天高等学校ISAE (Instituts supérieurs de l’Aéronautique et de l’Espace)——ISAE包括SUPAERO, ENSICA, ENSMA，上述三所学校中法文名称如下：</w:t>
      </w:r>
    </w:p>
    <w:p>
      <w:pPr>
        <w:widowControl/>
        <w:spacing w:before="150" w:after="150"/>
        <w:ind w:firstLine="480"/>
        <w:jc w:val="left"/>
        <w:rPr>
          <w:rFonts w:hint="default" w:ascii="Times New Roman" w:hAnsi="Times New Roman" w:cs="Times New Roman"/>
          <w:color w:val="555555"/>
          <w:kern w:val="0"/>
          <w:szCs w:val="21"/>
        </w:rPr>
      </w:pPr>
      <w:r>
        <w:rPr>
          <w:rFonts w:hint="default" w:ascii="Times New Roman" w:hAnsi="Times New Roman" w:cs="Times New Roman"/>
          <w:color w:val="555555"/>
          <w:kern w:val="0"/>
          <w:szCs w:val="21"/>
        </w:rPr>
        <w:t>SUPAERO 法国国立高等航空航天大学</w:t>
      </w:r>
    </w:p>
    <w:p>
      <w:pPr>
        <w:widowControl/>
        <w:spacing w:before="150" w:after="150"/>
        <w:ind w:firstLine="480"/>
        <w:jc w:val="left"/>
        <w:rPr>
          <w:rFonts w:hint="default" w:ascii="Times New Roman" w:hAnsi="Times New Roman" w:cs="Times New Roman"/>
          <w:color w:val="555555"/>
          <w:kern w:val="0"/>
          <w:szCs w:val="21"/>
          <w:lang w:val="fr-FR"/>
        </w:rPr>
      </w:pPr>
      <w:r>
        <w:rPr>
          <w:rFonts w:hint="default" w:ascii="Times New Roman" w:hAnsi="Times New Roman" w:cs="Times New Roman"/>
          <w:color w:val="555555"/>
          <w:kern w:val="0"/>
          <w:szCs w:val="21"/>
          <w:lang w:val="fr-FR"/>
        </w:rPr>
        <w:t>（École nationale supérieure de l’aéronautique et de l’espace）</w:t>
      </w:r>
    </w:p>
    <w:p>
      <w:pPr>
        <w:widowControl/>
        <w:spacing w:before="150" w:after="150"/>
        <w:ind w:firstLine="480"/>
        <w:jc w:val="left"/>
        <w:rPr>
          <w:rFonts w:hint="default" w:ascii="Times New Roman" w:hAnsi="Times New Roman" w:cs="Times New Roman"/>
          <w:color w:val="555555"/>
          <w:kern w:val="0"/>
          <w:szCs w:val="21"/>
        </w:rPr>
      </w:pPr>
      <w:r>
        <w:rPr>
          <w:rFonts w:hint="default" w:ascii="Times New Roman" w:hAnsi="Times New Roman" w:cs="Times New Roman"/>
          <w:color w:val="555555"/>
          <w:kern w:val="0"/>
          <w:szCs w:val="21"/>
        </w:rPr>
        <w:t>ENSICA  法国国立高等航空制造工程师大学</w:t>
      </w:r>
    </w:p>
    <w:p>
      <w:pPr>
        <w:widowControl/>
        <w:spacing w:before="150" w:after="150"/>
        <w:ind w:firstLine="480"/>
        <w:jc w:val="left"/>
        <w:rPr>
          <w:rFonts w:hint="default" w:ascii="Times New Roman" w:hAnsi="Times New Roman" w:cs="Times New Roman"/>
          <w:color w:val="555555"/>
          <w:kern w:val="0"/>
          <w:szCs w:val="21"/>
          <w:lang w:val="fr-FR"/>
        </w:rPr>
      </w:pPr>
      <w:r>
        <w:rPr>
          <w:rFonts w:hint="default" w:ascii="Times New Roman" w:hAnsi="Times New Roman" w:cs="Times New Roman"/>
          <w:color w:val="555555"/>
          <w:kern w:val="0"/>
          <w:szCs w:val="21"/>
          <w:lang w:val="fr-FR"/>
        </w:rPr>
        <w:t>（Ecole nationale supérieure d’ingénieurs de constructions aéronautiques）</w:t>
      </w:r>
    </w:p>
    <w:p>
      <w:pPr>
        <w:widowControl/>
        <w:spacing w:before="150" w:after="150"/>
        <w:ind w:firstLine="480"/>
        <w:jc w:val="left"/>
        <w:rPr>
          <w:rFonts w:hint="default" w:ascii="Times New Roman" w:hAnsi="Times New Roman" w:cs="Times New Roman"/>
          <w:color w:val="555555"/>
          <w:kern w:val="0"/>
          <w:szCs w:val="21"/>
        </w:rPr>
      </w:pPr>
      <w:r>
        <w:rPr>
          <w:rFonts w:hint="default" w:ascii="Times New Roman" w:hAnsi="Times New Roman" w:cs="Times New Roman"/>
          <w:color w:val="555555"/>
          <w:kern w:val="0"/>
          <w:szCs w:val="21"/>
        </w:rPr>
        <w:t>ENSMA  法国国立高等机械及航空技术大学</w:t>
      </w:r>
    </w:p>
    <w:p>
      <w:pPr>
        <w:widowControl/>
        <w:spacing w:before="150" w:after="150"/>
        <w:ind w:firstLine="480"/>
        <w:jc w:val="left"/>
        <w:rPr>
          <w:rFonts w:hint="default" w:ascii="Times New Roman" w:hAnsi="Times New Roman" w:cs="Times New Roman"/>
          <w:color w:val="555555"/>
          <w:kern w:val="0"/>
          <w:szCs w:val="21"/>
          <w:lang w:val="fr-FR"/>
        </w:rPr>
      </w:pPr>
      <w:r>
        <w:rPr>
          <w:rFonts w:hint="default" w:ascii="Times New Roman" w:hAnsi="Times New Roman" w:cs="Times New Roman"/>
          <w:color w:val="555555"/>
          <w:kern w:val="0"/>
          <w:szCs w:val="21"/>
          <w:lang w:val="fr-FR"/>
        </w:rPr>
        <w:t>（Ecole nationale supérieure de mécanique et d’aérotechnique）</w:t>
      </w:r>
    </w:p>
    <w:p>
      <w:pPr>
        <w:widowControl/>
        <w:spacing w:before="150" w:after="150"/>
        <w:ind w:firstLine="480"/>
        <w:jc w:val="left"/>
        <w:rPr>
          <w:rFonts w:hint="default" w:ascii="Times New Roman" w:hAnsi="Times New Roman" w:cs="Times New Roman"/>
          <w:color w:val="555555"/>
          <w:kern w:val="0"/>
          <w:szCs w:val="21"/>
          <w:lang w:val="fr-FR"/>
        </w:rPr>
      </w:pPr>
      <w:r>
        <w:rPr>
          <w:rFonts w:hint="default" w:ascii="Times New Roman" w:hAnsi="Times New Roman" w:cs="Times New Roman"/>
          <w:color w:val="555555"/>
          <w:kern w:val="0"/>
          <w:szCs w:val="21"/>
          <w:lang w:val="fr-FR"/>
        </w:rPr>
        <w:t>2.  </w:t>
      </w:r>
      <w:r>
        <w:rPr>
          <w:rFonts w:hint="default" w:ascii="Times New Roman" w:hAnsi="Times New Roman" w:cs="Times New Roman"/>
          <w:color w:val="555555"/>
          <w:kern w:val="0"/>
          <w:szCs w:val="21"/>
        </w:rPr>
        <w:t>法国国立民用航空大学</w:t>
      </w:r>
      <w:r>
        <w:rPr>
          <w:rFonts w:hint="default" w:ascii="Times New Roman" w:hAnsi="Times New Roman" w:cs="Times New Roman"/>
          <w:color w:val="555555"/>
          <w:kern w:val="0"/>
          <w:szCs w:val="21"/>
          <w:lang w:val="fr-FR"/>
        </w:rPr>
        <w:t xml:space="preserve"> （ENAC </w:t>
      </w:r>
      <w:r>
        <w:rPr>
          <w:rFonts w:hint="default" w:ascii="Times New Roman" w:hAnsi="Times New Roman" w:cs="Times New Roman"/>
          <w:color w:val="555555"/>
          <w:kern w:val="0"/>
          <w:szCs w:val="21"/>
        </w:rPr>
        <w:fldChar w:fldCharType="begin"/>
      </w:r>
      <w:r>
        <w:rPr>
          <w:rFonts w:hint="default" w:ascii="Times New Roman" w:hAnsi="Times New Roman" w:cs="Times New Roman"/>
          <w:color w:val="555555"/>
          <w:kern w:val="0"/>
          <w:szCs w:val="21"/>
          <w:lang w:val="fr-FR"/>
        </w:rPr>
        <w:instrText xml:space="preserve"> HYPERLINK "http://www.enac.fr/" \t "_blank" </w:instrText>
      </w:r>
      <w:r>
        <w:rPr>
          <w:rFonts w:hint="default" w:ascii="Times New Roman" w:hAnsi="Times New Roman" w:cs="Times New Roman"/>
          <w:color w:val="555555"/>
          <w:kern w:val="0"/>
          <w:szCs w:val="21"/>
        </w:rPr>
        <w:fldChar w:fldCharType="separate"/>
      </w:r>
      <w:r>
        <w:rPr>
          <w:rFonts w:hint="default" w:ascii="Times New Roman" w:hAnsi="Times New Roman" w:cs="Times New Roman"/>
          <w:color w:val="555555"/>
          <w:kern w:val="0"/>
          <w:lang w:val="fr-FR"/>
        </w:rPr>
        <w:t>Ecole Nationale de l’Aviation Civile</w:t>
      </w:r>
      <w:r>
        <w:rPr>
          <w:rFonts w:hint="default" w:ascii="Times New Roman" w:hAnsi="Times New Roman" w:cs="Times New Roman"/>
          <w:color w:val="555555"/>
          <w:kern w:val="0"/>
          <w:szCs w:val="21"/>
        </w:rPr>
        <w:fldChar w:fldCharType="end"/>
      </w:r>
      <w:r>
        <w:rPr>
          <w:rFonts w:hint="default" w:ascii="Times New Roman" w:hAnsi="Times New Roman" w:cs="Times New Roman"/>
          <w:color w:val="555555"/>
          <w:kern w:val="0"/>
          <w:szCs w:val="21"/>
          <w:lang w:val="fr-FR"/>
        </w:rPr>
        <w:t>）</w:t>
      </w:r>
    </w:p>
    <w:p>
      <w:pPr>
        <w:widowControl/>
        <w:spacing w:before="150" w:after="150"/>
        <w:ind w:firstLine="480"/>
        <w:jc w:val="left"/>
        <w:rPr>
          <w:rFonts w:hint="default" w:ascii="Times New Roman" w:hAnsi="Times New Roman" w:cs="Times New Roman"/>
          <w:color w:val="555555"/>
          <w:kern w:val="0"/>
          <w:szCs w:val="21"/>
          <w:lang w:val="fr-FR"/>
        </w:rPr>
      </w:pPr>
      <w:r>
        <w:rPr>
          <w:rFonts w:hint="default" w:ascii="Times New Roman" w:hAnsi="Times New Roman" w:cs="Times New Roman"/>
          <w:color w:val="555555"/>
          <w:kern w:val="0"/>
          <w:szCs w:val="21"/>
          <w:lang w:val="fr-FR"/>
        </w:rPr>
        <w:t>3．</w:t>
      </w:r>
      <w:r>
        <w:rPr>
          <w:rFonts w:hint="default" w:ascii="Times New Roman" w:hAnsi="Times New Roman" w:cs="Times New Roman"/>
          <w:color w:val="555555"/>
          <w:kern w:val="0"/>
          <w:szCs w:val="21"/>
        </w:rPr>
        <w:t>法国雷恩商学院</w:t>
      </w:r>
      <w:r>
        <w:rPr>
          <w:rFonts w:hint="default" w:ascii="Times New Roman" w:hAnsi="Times New Roman" w:cs="Times New Roman"/>
          <w:color w:val="555555"/>
          <w:kern w:val="0"/>
          <w:szCs w:val="21"/>
          <w:lang w:val="fr-FR"/>
        </w:rPr>
        <w:t>（</w:t>
      </w:r>
      <w:r>
        <w:rPr>
          <w:rFonts w:hint="default" w:ascii="Times New Roman" w:hAnsi="Times New Roman" w:cs="Times New Roman"/>
          <w:color w:val="333333"/>
          <w:lang w:val="fr-FR"/>
        </w:rPr>
        <w:t>ESC RENNES</w:t>
      </w:r>
      <w:r>
        <w:rPr>
          <w:rFonts w:hint="default" w:ascii="Times New Roman" w:hAnsi="Times New Roman" w:cs="Times New Roman"/>
          <w:color w:val="555555"/>
          <w:kern w:val="0"/>
          <w:szCs w:val="21"/>
          <w:lang w:val="fr-FR"/>
        </w:rPr>
        <w:t>）</w:t>
      </w:r>
    </w:p>
    <w:p>
      <w:pPr>
        <w:widowControl/>
        <w:spacing w:before="150" w:after="150"/>
        <w:ind w:firstLine="480"/>
        <w:jc w:val="left"/>
        <w:rPr>
          <w:rFonts w:hint="default" w:ascii="Times New Roman" w:hAnsi="Times New Roman" w:cs="Times New Roman"/>
          <w:color w:val="555555"/>
          <w:kern w:val="0"/>
          <w:szCs w:val="21"/>
          <w:lang w:val="fr-FR"/>
        </w:rPr>
      </w:pPr>
      <w:r>
        <w:rPr>
          <w:rFonts w:hint="default" w:ascii="Times New Roman" w:hAnsi="Times New Roman" w:cs="Times New Roman"/>
          <w:color w:val="555555"/>
          <w:kern w:val="0"/>
          <w:szCs w:val="21"/>
          <w:lang w:val="fr-FR"/>
        </w:rPr>
        <w:t>4．</w:t>
      </w:r>
      <w:r>
        <w:rPr>
          <w:rFonts w:hint="default" w:ascii="Times New Roman" w:hAnsi="Times New Roman" w:cs="Times New Roman"/>
          <w:color w:val="555555"/>
          <w:kern w:val="0"/>
          <w:szCs w:val="21"/>
        </w:rPr>
        <w:t>法国行政与管理预备学院高等商学院</w:t>
      </w:r>
      <w:r>
        <w:rPr>
          <w:rFonts w:hint="default" w:ascii="Times New Roman" w:hAnsi="Times New Roman" w:cs="Times New Roman"/>
          <w:color w:val="555555"/>
          <w:kern w:val="0"/>
          <w:szCs w:val="21"/>
          <w:lang w:val="fr-FR"/>
        </w:rPr>
        <w:t>（IPAG）</w:t>
      </w:r>
    </w:p>
    <w:p>
      <w:pPr>
        <w:widowControl/>
        <w:spacing w:before="150" w:after="150"/>
        <w:ind w:firstLine="480"/>
        <w:jc w:val="left"/>
        <w:rPr>
          <w:rFonts w:hint="default" w:ascii="Times New Roman" w:hAnsi="Times New Roman" w:cs="Times New Roman"/>
          <w:color w:val="555555"/>
          <w:kern w:val="0"/>
          <w:szCs w:val="21"/>
          <w:lang w:val="fr-FR"/>
        </w:rPr>
      </w:pPr>
      <w:r>
        <w:rPr>
          <w:rFonts w:hint="default" w:ascii="Times New Roman" w:hAnsi="Times New Roman" w:cs="Times New Roman"/>
          <w:color w:val="555555"/>
          <w:kern w:val="0"/>
          <w:szCs w:val="21"/>
          <w:lang w:val="fr-FR"/>
        </w:rPr>
        <w:t xml:space="preserve">5. </w:t>
      </w:r>
      <w:r>
        <w:rPr>
          <w:rFonts w:hint="default" w:ascii="Times New Roman" w:hAnsi="Times New Roman" w:cs="Times New Roman"/>
          <w:color w:val="555555"/>
          <w:kern w:val="0"/>
          <w:szCs w:val="21"/>
        </w:rPr>
        <w:t>法国里尔经济管理学院</w:t>
      </w:r>
      <w:r>
        <w:rPr>
          <w:rFonts w:hint="default" w:ascii="Times New Roman" w:hAnsi="Times New Roman" w:cs="Times New Roman"/>
          <w:color w:val="555555"/>
          <w:kern w:val="0"/>
          <w:szCs w:val="21"/>
          <w:lang w:val="fr-FR"/>
        </w:rPr>
        <w:t>（IESEG School of Management）</w:t>
      </w:r>
    </w:p>
    <w:p>
      <w:pPr>
        <w:widowControl/>
        <w:spacing w:before="150" w:after="150"/>
        <w:ind w:firstLine="480"/>
        <w:jc w:val="left"/>
        <w:rPr>
          <w:rFonts w:hint="default" w:ascii="Times New Roman" w:hAnsi="Times New Roman" w:cs="Times New Roman"/>
          <w:color w:val="555555"/>
          <w:kern w:val="0"/>
          <w:szCs w:val="21"/>
          <w:lang w:val="fr-FR"/>
        </w:rPr>
      </w:pPr>
      <w:r>
        <w:rPr>
          <w:rFonts w:hint="default" w:ascii="Times New Roman" w:hAnsi="Times New Roman" w:cs="Times New Roman"/>
          <w:color w:val="555555"/>
          <w:kern w:val="0"/>
          <w:szCs w:val="21"/>
          <w:lang w:val="fr-FR"/>
        </w:rPr>
        <w:t>6．</w:t>
      </w:r>
      <w:r>
        <w:rPr>
          <w:rFonts w:hint="default" w:ascii="Times New Roman" w:hAnsi="Times New Roman" w:cs="Times New Roman"/>
          <w:color w:val="555555"/>
          <w:kern w:val="0"/>
          <w:szCs w:val="21"/>
        </w:rPr>
        <w:t>法国巴黎高等电子学院</w:t>
      </w:r>
      <w:r>
        <w:rPr>
          <w:rFonts w:hint="default" w:ascii="Times New Roman" w:hAnsi="Times New Roman" w:cs="Times New Roman"/>
          <w:color w:val="555555"/>
          <w:kern w:val="0"/>
          <w:szCs w:val="21"/>
          <w:lang w:val="fr-FR"/>
        </w:rPr>
        <w:t>（ISEP）</w:t>
      </w:r>
    </w:p>
    <w:p>
      <w:pPr>
        <w:widowControl/>
        <w:spacing w:before="150" w:after="150"/>
        <w:ind w:firstLine="480"/>
        <w:jc w:val="left"/>
        <w:rPr>
          <w:rFonts w:hint="default" w:ascii="Times New Roman" w:hAnsi="Times New Roman" w:cs="Times New Roman"/>
          <w:color w:val="555555"/>
          <w:kern w:val="0"/>
          <w:szCs w:val="21"/>
          <w:lang w:val="fr-FR"/>
        </w:rPr>
      </w:pPr>
      <w:r>
        <w:rPr>
          <w:rFonts w:hint="default" w:ascii="Times New Roman" w:hAnsi="Times New Roman" w:cs="Times New Roman"/>
          <w:color w:val="555555"/>
          <w:kern w:val="0"/>
          <w:szCs w:val="21"/>
          <w:lang w:val="fr-FR"/>
        </w:rPr>
        <w:t xml:space="preserve">7. </w:t>
      </w:r>
      <w:r>
        <w:rPr>
          <w:rFonts w:hint="default" w:ascii="Times New Roman" w:hAnsi="Times New Roman" w:cs="Times New Roman"/>
          <w:color w:val="555555"/>
          <w:kern w:val="0"/>
          <w:szCs w:val="21"/>
        </w:rPr>
        <w:t>法国达芬奇高等工程师学院</w:t>
      </w:r>
      <w:r>
        <w:rPr>
          <w:rFonts w:hint="default" w:ascii="Times New Roman" w:hAnsi="Times New Roman" w:cs="Times New Roman"/>
          <w:color w:val="555555"/>
          <w:kern w:val="0"/>
          <w:szCs w:val="21"/>
          <w:lang w:val="fr-FR"/>
        </w:rPr>
        <w:t>（ESILV）</w:t>
      </w:r>
    </w:p>
    <w:p>
      <w:pPr>
        <w:widowControl/>
        <w:spacing w:before="150" w:after="150"/>
        <w:ind w:firstLine="480"/>
        <w:jc w:val="left"/>
        <w:rPr>
          <w:rFonts w:hint="default" w:ascii="Times New Roman" w:hAnsi="Times New Roman" w:cs="Times New Roman"/>
          <w:color w:val="555555"/>
          <w:kern w:val="0"/>
          <w:szCs w:val="21"/>
        </w:rPr>
      </w:pPr>
      <w:r>
        <w:rPr>
          <w:rFonts w:hint="default" w:ascii="Times New Roman" w:hAnsi="Times New Roman" w:cs="Times New Roman"/>
          <w:color w:val="555555"/>
          <w:kern w:val="0"/>
          <w:szCs w:val="21"/>
        </w:rPr>
        <w:t>8. 法国梅斯国立工程师学院（ENIM）</w:t>
      </w:r>
    </w:p>
    <w:p>
      <w:pPr>
        <w:widowControl/>
        <w:spacing w:before="150" w:after="150"/>
        <w:ind w:firstLine="480"/>
        <w:jc w:val="left"/>
        <w:rPr>
          <w:rFonts w:hint="default" w:ascii="Times New Roman" w:hAnsi="Times New Roman" w:cs="Times New Roman"/>
          <w:color w:val="555555"/>
          <w:kern w:val="0"/>
          <w:szCs w:val="21"/>
        </w:rPr>
      </w:pPr>
      <w:r>
        <w:rPr>
          <w:rFonts w:hint="default" w:ascii="Times New Roman" w:hAnsi="Times New Roman" w:cs="Times New Roman"/>
          <w:color w:val="555555"/>
          <w:kern w:val="0"/>
          <w:szCs w:val="21"/>
        </w:rPr>
        <w:t>8. 巴黎十大（西巴黎大学）（Université Paris X）：</w:t>
      </w:r>
    </w:p>
    <w:p>
      <w:pPr>
        <w:widowControl/>
        <w:spacing w:before="150" w:after="150"/>
        <w:ind w:firstLine="480"/>
        <w:jc w:val="left"/>
        <w:rPr>
          <w:rFonts w:hint="default" w:ascii="Times New Roman" w:hAnsi="Times New Roman" w:cs="Times New Roman"/>
          <w:color w:val="555555"/>
          <w:kern w:val="0"/>
          <w:szCs w:val="21"/>
        </w:rPr>
      </w:pPr>
      <w:r>
        <w:rPr>
          <w:rFonts w:hint="default" w:ascii="Times New Roman" w:hAnsi="Times New Roman" w:cs="Times New Roman"/>
          <w:color w:val="555555"/>
          <w:kern w:val="0"/>
          <w:szCs w:val="21"/>
        </w:rPr>
        <w:t>9. 法国前沿科学理工学院 （IPSA）</w:t>
      </w:r>
    </w:p>
    <w:p>
      <w:pPr>
        <w:widowControl/>
        <w:spacing w:before="150" w:after="150"/>
        <w:ind w:firstLine="480"/>
        <w:jc w:val="left"/>
        <w:rPr>
          <w:rFonts w:hint="default" w:ascii="Times New Roman" w:hAnsi="Times New Roman" w:cs="Times New Roman"/>
          <w:color w:val="555555"/>
          <w:kern w:val="0"/>
          <w:szCs w:val="21"/>
        </w:rPr>
      </w:pPr>
      <w:r>
        <w:rPr>
          <w:rFonts w:hint="default" w:ascii="Times New Roman" w:hAnsi="Times New Roman" w:cs="Times New Roman"/>
          <w:color w:val="555555"/>
          <w:kern w:val="0"/>
          <w:szCs w:val="21"/>
        </w:rPr>
        <w:t xml:space="preserve">10．法国国立高等工程技术学校 （ENSAM）硕士生交换项目 </w:t>
      </w:r>
    </w:p>
    <w:p>
      <w:pPr>
        <w:widowControl/>
        <w:spacing w:before="150" w:after="150"/>
        <w:ind w:firstLine="480"/>
        <w:jc w:val="left"/>
        <w:rPr>
          <w:rFonts w:hint="default" w:ascii="Times New Roman" w:hAnsi="Times New Roman" w:cs="Times New Roman"/>
          <w:color w:val="555555"/>
          <w:kern w:val="0"/>
          <w:szCs w:val="21"/>
        </w:rPr>
      </w:pPr>
      <w:r>
        <w:rPr>
          <w:rFonts w:hint="default" w:ascii="Times New Roman" w:hAnsi="Times New Roman" w:cs="Times New Roman"/>
          <w:b/>
          <w:bCs/>
          <w:color w:val="555555"/>
          <w:kern w:val="0"/>
        </w:rPr>
        <w:t xml:space="preserve">二．合作形式 </w:t>
      </w:r>
    </w:p>
    <w:p>
      <w:pPr>
        <w:widowControl/>
        <w:spacing w:before="150" w:after="150"/>
        <w:ind w:firstLine="480"/>
        <w:jc w:val="left"/>
        <w:rPr>
          <w:rFonts w:hint="default" w:ascii="Times New Roman" w:hAnsi="Times New Roman" w:cs="Times New Roman"/>
          <w:color w:val="555555"/>
          <w:kern w:val="0"/>
          <w:szCs w:val="21"/>
        </w:rPr>
      </w:pPr>
      <w:r>
        <w:rPr>
          <w:rFonts w:hint="default" w:ascii="Times New Roman" w:hAnsi="Times New Roman" w:cs="Times New Roman"/>
          <w:color w:val="555555"/>
          <w:kern w:val="0"/>
          <w:szCs w:val="21"/>
        </w:rPr>
        <w:t>1．联合培养：学生首先应具有我校的硕士研究生资格，赴法学习工程师第二、第三年工程师课程。通过所有课程后，回南航做半年论文，答辩通过后可授予硕士学位，法方同时授工程师学位。</w:t>
      </w:r>
    </w:p>
    <w:p>
      <w:pPr>
        <w:widowControl/>
        <w:spacing w:before="150" w:after="150"/>
        <w:ind w:firstLine="480"/>
        <w:jc w:val="left"/>
        <w:rPr>
          <w:rFonts w:hint="default" w:ascii="Times New Roman" w:hAnsi="Times New Roman" w:cs="Times New Roman"/>
          <w:color w:val="555555"/>
          <w:kern w:val="0"/>
          <w:szCs w:val="21"/>
        </w:rPr>
      </w:pPr>
      <w:r>
        <w:rPr>
          <w:rFonts w:hint="default" w:ascii="Times New Roman" w:hAnsi="Times New Roman" w:cs="Times New Roman"/>
          <w:color w:val="555555"/>
          <w:kern w:val="0"/>
          <w:szCs w:val="21"/>
        </w:rPr>
        <w:t>2．交换生：南航大三或大四学生，可到法国有关学校学习一学期或一学年，通过课程考试后，我校将授予学士学位。</w:t>
      </w:r>
    </w:p>
    <w:p>
      <w:pPr>
        <w:widowControl/>
        <w:spacing w:before="150" w:after="150"/>
        <w:ind w:firstLine="480"/>
        <w:jc w:val="left"/>
        <w:rPr>
          <w:rFonts w:hint="default" w:ascii="Times New Roman" w:hAnsi="Times New Roman" w:cs="Times New Roman"/>
          <w:color w:val="555555"/>
          <w:kern w:val="0"/>
          <w:szCs w:val="21"/>
        </w:rPr>
      </w:pPr>
      <w:r>
        <w:rPr>
          <w:rFonts w:hint="default" w:ascii="Times New Roman" w:hAnsi="Times New Roman" w:cs="Times New Roman"/>
          <w:color w:val="555555"/>
          <w:kern w:val="0"/>
          <w:szCs w:val="21"/>
        </w:rPr>
        <w:t>3．毕业设计：工科专业的大四学生可以用三个月左右的时间到法国高校完成毕业设计。</w:t>
      </w:r>
    </w:p>
    <w:p>
      <w:pPr>
        <w:widowControl/>
        <w:spacing w:before="150"/>
        <w:ind w:firstLine="480"/>
        <w:jc w:val="left"/>
      </w:pPr>
      <w:r>
        <w:rPr>
          <w:rFonts w:hint="default" w:ascii="Times New Roman" w:hAnsi="Times New Roman" w:cs="Times New Roman"/>
          <w:b/>
          <w:color w:val="555555"/>
          <w:kern w:val="0"/>
          <w:szCs w:val="21"/>
        </w:rPr>
        <w:t> 备注：</w:t>
      </w:r>
      <w:r>
        <w:rPr>
          <w:rFonts w:hint="default" w:ascii="Times New Roman" w:hAnsi="Times New Roman" w:cs="Times New Roman"/>
          <w:color w:val="555555"/>
          <w:kern w:val="0"/>
          <w:szCs w:val="21"/>
        </w:rPr>
        <w:t>国家留学基金委优秀本科生国际交流全额资助</w:t>
      </w:r>
      <w:r>
        <w:rPr>
          <w:rFonts w:hint="default" w:ascii="Times New Roman" w:hAnsi="Times New Roman" w:cs="Times New Roman"/>
          <w:color w:val="555555"/>
          <w:kern w:val="0"/>
          <w:szCs w:val="21"/>
          <w:lang w:eastAsia="zh-CN"/>
        </w:rPr>
        <w:t>南航与</w:t>
      </w:r>
      <w:r>
        <w:rPr>
          <w:rFonts w:hint="default" w:ascii="Times New Roman" w:hAnsi="Times New Roman" w:cs="Times New Roman"/>
          <w:color w:val="555555"/>
          <w:kern w:val="0"/>
          <w:szCs w:val="21"/>
        </w:rPr>
        <w:t>法国</w:t>
      </w:r>
      <w:r>
        <w:rPr>
          <w:rFonts w:hint="default" w:ascii="Times New Roman" w:hAnsi="Times New Roman" w:cs="Times New Roman"/>
          <w:color w:val="555555"/>
          <w:kern w:val="0"/>
          <w:szCs w:val="21"/>
          <w:lang w:eastAsia="zh-CN"/>
        </w:rPr>
        <w:t>合作的</w:t>
      </w:r>
      <w:r>
        <w:rPr>
          <w:rFonts w:hint="default" w:ascii="Times New Roman" w:hAnsi="Times New Roman" w:cs="Times New Roman"/>
          <w:color w:val="555555"/>
          <w:kern w:val="0"/>
          <w:szCs w:val="21"/>
        </w:rPr>
        <w:t>高校如下：1. 法国里尔经济管理学院；2. 法国行政与管理预备学院高等商学院；3. 法国雷恩商学院</w:t>
      </w:r>
      <w:r>
        <w:rPr>
          <w:rFonts w:hint="default" w:ascii="Times New Roman" w:hAnsi="Times New Roman" w:cs="Times New Roman"/>
          <w:color w:val="555555"/>
          <w:kern w:val="0"/>
          <w:szCs w:val="21"/>
          <w:lang w:eastAsia="zh-CN"/>
        </w:rPr>
        <w:t>；</w:t>
      </w:r>
      <w:r>
        <w:rPr>
          <w:rFonts w:hint="default" w:ascii="Times New Roman" w:hAnsi="Times New Roman" w:cs="Times New Roman"/>
          <w:color w:val="555555"/>
          <w:kern w:val="0"/>
          <w:szCs w:val="21"/>
        </w:rPr>
        <w:t xml:space="preserve"> 4. 法国达芬奇高等工程师学院；5. 法国梅斯国立工程师学院；6. 法国巴黎高等电子学院，；7. 巴黎十大（西巴黎大学）。</w:t>
      </w:r>
      <w:r>
        <w:rPr>
          <w:rFonts w:hint="default" w:ascii="Times New Roman" w:hAnsi="Times New Roman" w:cs="Times New Roman"/>
          <w:color w:val="555555"/>
          <w:kern w:val="0"/>
          <w:szCs w:val="21"/>
          <w:lang w:eastAsia="zh-CN"/>
        </w:rPr>
        <w:t>每年资助</w:t>
      </w:r>
      <w:r>
        <w:rPr>
          <w:rFonts w:hint="default" w:ascii="Times New Roman" w:hAnsi="Times New Roman" w:cs="Times New Roman"/>
          <w:color w:val="555555"/>
          <w:kern w:val="0"/>
          <w:szCs w:val="21"/>
          <w:lang w:val="en-US" w:eastAsia="zh-CN"/>
        </w:rPr>
        <w:t>20个左右名额。</w:t>
      </w:r>
      <w:r>
        <w:rPr>
          <w:rFonts w:hint="default" w:ascii="Times New Roman" w:hAnsi="Times New Roman" w:cs="Times New Roman"/>
          <w:color w:val="555555"/>
          <w:kern w:val="0"/>
          <w:szCs w:val="21"/>
        </w:rPr>
        <w:t>获得奖学金的学生将享受国家提供的往返机票，以及每月</w:t>
      </w:r>
      <w:r>
        <w:rPr>
          <w:rFonts w:hint="eastAsia" w:ascii="Times New Roman" w:hAnsi="Times New Roman" w:cs="Times New Roman"/>
          <w:color w:val="555555"/>
          <w:kern w:val="0"/>
          <w:szCs w:val="21"/>
          <w:lang w:eastAsia="zh-CN"/>
        </w:rPr>
        <w:t>在法国的</w:t>
      </w:r>
      <w:r>
        <w:rPr>
          <w:rFonts w:hint="default" w:ascii="Times New Roman" w:hAnsi="Times New Roman" w:cs="Times New Roman"/>
          <w:color w:val="555555"/>
          <w:kern w:val="0"/>
          <w:szCs w:val="21"/>
        </w:rPr>
        <w:t>生活费1000欧元。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11BA9"/>
    <w:rsid w:val="00354B43"/>
    <w:rsid w:val="00411597"/>
    <w:rsid w:val="0042240C"/>
    <w:rsid w:val="00483A71"/>
    <w:rsid w:val="005E0572"/>
    <w:rsid w:val="00695CBF"/>
    <w:rsid w:val="006B0ED2"/>
    <w:rsid w:val="007B2E32"/>
    <w:rsid w:val="00B0301D"/>
    <w:rsid w:val="00C90F61"/>
    <w:rsid w:val="00D110E7"/>
    <w:rsid w:val="00DB0B12"/>
    <w:rsid w:val="013E0F90"/>
    <w:rsid w:val="13911BA9"/>
    <w:rsid w:val="139C72A9"/>
    <w:rsid w:val="1B6036B9"/>
    <w:rsid w:val="2B7205D5"/>
    <w:rsid w:val="33F07C6E"/>
    <w:rsid w:val="457C7292"/>
    <w:rsid w:val="5149578A"/>
    <w:rsid w:val="5C044417"/>
    <w:rsid w:val="5D814582"/>
    <w:rsid w:val="6B6E1B7F"/>
    <w:rsid w:val="77377317"/>
    <w:rsid w:val="7A4147F2"/>
    <w:rsid w:val="7ECC44C8"/>
    <w:rsid w:val="7FC11E3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Words>
  <Characters>578</Characters>
  <Lines>4</Lines>
  <Paragraphs>1</Paragraphs>
  <TotalTime>10</TotalTime>
  <ScaleCrop>false</ScaleCrop>
  <LinksUpToDate>false</LinksUpToDate>
  <CharactersWithSpaces>678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2018-03-06T12:16:00Z</dcterms:created>
  <dc:creator>Administrator</dc:creator>
  <cp:lastModifiedBy>Administrator</cp:lastModifiedBy>
  <dcterms:modified xsi:type="dcterms:W3CDTF">2018-09-04T03:07:31Z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