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外国语学院2017年党费收缴、使用和管理情况总结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2017以来，外国语学院严格落实校党委有关党费工作的规定与部署，根据《关于中国共产党党费收缴、使用和管理的规定》（中组发〔2008〕3号）、《关于进一步规范党费工作的通知》（组电明字〔2017〕5号）要求，认真开展党费收缴、使用和管理工作，现将党费工作总结汇报如下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一、认真贯彻落实中组部、省委组织部和教育工委有关文件精神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提升师生党员对党费工作的思想认识，确保党费收缴、使用和管理规范有序，院党委多次召开党支部书记会议，要求支部班子成员将党费工作列入支部重要工作当中，要按规定及时收缴党费，用好用足用活党费，确保每一笔党费用在“刀刃”上，从而激发基层党组织活力，增强党组织的凝聚力和向心力。2017下半年，在学校下发《中共中央组织部办公厅关于进一步规范党费工作的通知》和《中央和国家机关基层党组织党建活动经费管理办法》后，为确保各党支部按规定使用党费开展活动，院党委召开支部书记会议，对两个重要通知进行了认真学习，并要求支部书记做好支部党员的政策宣传和思想政治工作，在今后工作中创新思路、发挥党员的主动性，合理使用党费开展更为丰富的活动，同时对学院困难师生党员给予合理的资金帮扶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二、党费收缴、使用明细和结存数额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2016年我院党费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实存</w:t>
      </w:r>
      <w:r>
        <w:rPr>
          <w:rFonts w:hint="eastAsia" w:ascii="仿宋_GB2312" w:hAnsi="仿宋_GB2312" w:eastAsia="仿宋_GB2312" w:cs="仿宋_GB2312"/>
          <w:sz w:val="28"/>
          <w:szCs w:val="28"/>
        </w:rPr>
        <w:t>85716.98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元，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2017年结余150669.3元</w:t>
      </w:r>
      <w:r>
        <w:rPr>
          <w:rFonts w:hint="eastAsia" w:ascii="仿宋_GB2312" w:hAnsi="仿宋_GB2312" w:eastAsia="仿宋_GB2312" w:cs="仿宋_GB2312"/>
          <w:sz w:val="28"/>
          <w:szCs w:val="28"/>
        </w:rPr>
        <w:t>；2017年，我院师生党员共缴纳党费46069元，按60%上缴2016年党费数额为31301.16元（不含补交党费），2017年上缴党费暂未下拨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组织部下拨2016年党费57982.32元，下拨基层党组织文化建设费20000元；2017年，学院共使用党费13030元。2017年党费支出明细如下：</w:t>
      </w:r>
    </w:p>
    <w:tbl>
      <w:tblPr>
        <w:tblStyle w:val="9"/>
        <w:tblW w:w="8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16"/>
        <w:gridCol w:w="433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1416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>时间</w:t>
            </w:r>
          </w:p>
        </w:tc>
        <w:tc>
          <w:tcPr>
            <w:tcW w:w="4331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>用途</w:t>
            </w:r>
          </w:p>
        </w:tc>
        <w:tc>
          <w:tcPr>
            <w:tcW w:w="2136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2017/3/16</w:t>
            </w:r>
          </w:p>
        </w:tc>
        <w:tc>
          <w:tcPr>
            <w:tcW w:w="43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2016年学院“七一”党内表彰活动费用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2017/3/16</w:t>
            </w:r>
          </w:p>
        </w:tc>
        <w:tc>
          <w:tcPr>
            <w:tcW w:w="43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购买用于党员教育的学习资料以及党员活动室物品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2017/7/4</w:t>
            </w:r>
          </w:p>
        </w:tc>
        <w:tc>
          <w:tcPr>
            <w:tcW w:w="43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组织教工党员赴李元龙纪念馆、抗日民主政府开展现场党课 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2017/10/13</w:t>
            </w:r>
          </w:p>
        </w:tc>
        <w:tc>
          <w:tcPr>
            <w:tcW w:w="43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邀请马院平旭教授面向全体师生党员讲党课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2017/12/18</w:t>
            </w:r>
          </w:p>
        </w:tc>
        <w:tc>
          <w:tcPr>
            <w:tcW w:w="433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邀请关工委丁荣茂老师为学生党员、积极分子讲党课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13030元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8699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党员活动室建设费用5000余元、党员学习书费2000余元尚未报销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11月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赴上海嘉兴中共一大会址开展党日活动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21364元于2018年1月报销。</w:t>
            </w:r>
          </w:p>
        </w:tc>
      </w:tr>
    </w:tbl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三、党费工作经验做法、存在问题及改进的意见建议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党委坚持把明确缴费标准、规范收缴程序、严格使用管理作为增强党员意识和党性观念的一项具体举措来抓，不断提升党费收缴、使用和管理工作水平。2017年，我院党费能够按规定足量收缴，账目清楚，收支透明。2016年党费专项检查后，各党支部均能够严格按照规定及时、足额收缴党费，以往个别教工党员迟交党费或未在所属支部缴纳党费的“老问题”基本根除；个别党员因出国无法亲自交纳党费，经党支部讨论，由其他党员代为缴纳党费。按照学校要求，2017年6月，学院统一重新计算全院党费，及时更新工资有变动党员党费，今年6月还将统一计算党费，确保党员缴纳党费数额准确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过党费工作自查，发现在用好用足用活党费方面还需进一步研究制定好的工作举措，当前各党支部存在依赖学院党委统一开展活动、合理利用党费开展具有吸引力、感召力活动主动性不够的现象。针对存在问题，学院将根据上级、学校党费使用相关规定，结合学院实际，制定使用党费开展活动的相关细则，保证党员教育活动有效开展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意见建议：目前，党费计算完全依靠人工office计算难免出现错误，excel表格容易出现各种技术问题，有时存在老师工资变动、学院因未能及时了解情况而导致党费更新不及时的情况。建议我校能开发党费计算系统，提高党费计算效率和准确度，方便收缴党费工作开展。</w:t>
      </w:r>
    </w:p>
    <w:p>
      <w:pPr>
        <w:spacing w:line="560" w:lineRule="exact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43"/>
    <w:rsid w:val="007978C3"/>
    <w:rsid w:val="008202AE"/>
    <w:rsid w:val="0082531E"/>
    <w:rsid w:val="00A53643"/>
    <w:rsid w:val="00F22263"/>
    <w:rsid w:val="01A83323"/>
    <w:rsid w:val="0556624E"/>
    <w:rsid w:val="0B1901AE"/>
    <w:rsid w:val="14B55CC3"/>
    <w:rsid w:val="152F672E"/>
    <w:rsid w:val="16394700"/>
    <w:rsid w:val="19131F3D"/>
    <w:rsid w:val="1DCD7B65"/>
    <w:rsid w:val="1DDD70B3"/>
    <w:rsid w:val="1FD24AA9"/>
    <w:rsid w:val="2256343C"/>
    <w:rsid w:val="25DF3CD7"/>
    <w:rsid w:val="2DEC7141"/>
    <w:rsid w:val="2EAB3F94"/>
    <w:rsid w:val="34661B06"/>
    <w:rsid w:val="35827318"/>
    <w:rsid w:val="372F2B50"/>
    <w:rsid w:val="4034305B"/>
    <w:rsid w:val="42CA1D60"/>
    <w:rsid w:val="44E000F2"/>
    <w:rsid w:val="49B401EC"/>
    <w:rsid w:val="4ACA6572"/>
    <w:rsid w:val="4D9C1245"/>
    <w:rsid w:val="517D039A"/>
    <w:rsid w:val="537E2388"/>
    <w:rsid w:val="57195A75"/>
    <w:rsid w:val="5C1A3E24"/>
    <w:rsid w:val="63BE1E9A"/>
    <w:rsid w:val="66B51CB8"/>
    <w:rsid w:val="66F50EDF"/>
    <w:rsid w:val="68F32EA6"/>
    <w:rsid w:val="6FCB3E51"/>
    <w:rsid w:val="7CBB1378"/>
    <w:rsid w:val="7ED3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uiPriority w:val="0"/>
    <w:rPr>
      <w:b/>
      <w:bCs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10">
    <w:name w:val="页眉 字符"/>
    <w:basedOn w:val="7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文字 字符"/>
    <w:basedOn w:val="7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238</Words>
  <Characters>1358</Characters>
  <Lines>11</Lines>
  <Paragraphs>3</Paragraphs>
  <ScaleCrop>false</ScaleCrop>
  <LinksUpToDate>false</LinksUpToDate>
  <CharactersWithSpaces>1593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2018-02-28T08:37:00Z</dcterms:created>
  <dc:creator>Administrator</dc:creator>
  <cp:lastModifiedBy>Administrator</cp:lastModifiedBy>
  <dcterms:modified xsi:type="dcterms:W3CDTF">2018-02-28T09:05:49Z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