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78" w:rsidRDefault="00D87D78" w:rsidP="00D87D7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外国语学院201</w:t>
      </w:r>
      <w:r w:rsidR="00A8137D">
        <w:rPr>
          <w:rFonts w:ascii="黑体" w:eastAsia="黑体" w:hAnsi="黑体" w:hint="eastAsia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级硕士新生学业奖学金评定细则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 xml:space="preserve">    根据</w:t>
      </w:r>
      <w:r w:rsidRPr="00144588">
        <w:rPr>
          <w:rFonts w:asciiTheme="minorEastAsia" w:hAnsiTheme="minorEastAsia" w:hint="eastAsia"/>
          <w:kern w:val="32"/>
          <w:sz w:val="28"/>
          <w:szCs w:val="28"/>
        </w:rPr>
        <w:t>《</w:t>
      </w:r>
      <w:r w:rsidR="00144588" w:rsidRPr="00144588">
        <w:rPr>
          <w:rFonts w:asciiTheme="minorEastAsia" w:hAnsiTheme="minorEastAsia" w:hint="eastAsia"/>
          <w:kern w:val="32"/>
          <w:sz w:val="28"/>
          <w:szCs w:val="28"/>
        </w:rPr>
        <w:t>南京航空航天大学研究生奖助学金管理办法》（校研字〔2018〕70号）</w:t>
      </w:r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的规定，现就我院</w:t>
      </w:r>
      <w:r>
        <w:rPr>
          <w:rFonts w:asciiTheme="minorEastAsia" w:hAnsiTheme="minorEastAsia" w:hint="eastAsia"/>
          <w:kern w:val="32"/>
          <w:sz w:val="28"/>
          <w:szCs w:val="28"/>
        </w:rPr>
        <w:t>201</w:t>
      </w:r>
      <w:r w:rsidR="00A8137D">
        <w:rPr>
          <w:rFonts w:asciiTheme="minorEastAsia" w:hAnsiTheme="minorEastAsia" w:hint="eastAsia"/>
          <w:kern w:val="32"/>
          <w:sz w:val="28"/>
          <w:szCs w:val="28"/>
        </w:rPr>
        <w:t>9</w:t>
      </w:r>
      <w:r>
        <w:rPr>
          <w:rFonts w:asciiTheme="minorEastAsia" w:hAnsiTheme="minorEastAsia" w:hint="eastAsia"/>
          <w:kern w:val="32"/>
          <w:sz w:val="28"/>
          <w:szCs w:val="28"/>
        </w:rPr>
        <w:t>级入学硕士研究生新生学业奖学金评定工作特制定本细则：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黑体"/>
          <w:b/>
          <w:bCs/>
          <w:kern w:val="32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一、评定对象</w:t>
      </w:r>
    </w:p>
    <w:p w:rsidR="00D87D78" w:rsidRDefault="00D87D78" w:rsidP="00D87D78">
      <w:pPr>
        <w:adjustRightInd w:val="0"/>
        <w:snapToGrid w:val="0"/>
        <w:spacing w:line="340" w:lineRule="exact"/>
        <w:ind w:firstLineChars="200" w:firstLine="56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201</w:t>
      </w:r>
      <w:r w:rsidR="00A8137D">
        <w:rPr>
          <w:rFonts w:asciiTheme="minorEastAsia" w:hAnsiTheme="minorEastAsia" w:hint="eastAsia"/>
          <w:kern w:val="32"/>
          <w:sz w:val="28"/>
          <w:szCs w:val="28"/>
        </w:rPr>
        <w:t>9</w:t>
      </w:r>
      <w:r>
        <w:rPr>
          <w:rFonts w:asciiTheme="minorEastAsia" w:hAnsiTheme="minorEastAsia" w:hint="eastAsia"/>
          <w:kern w:val="32"/>
          <w:sz w:val="28"/>
          <w:szCs w:val="28"/>
        </w:rPr>
        <w:t>级入学的全日制非定向硕士研究生，包含保留入学资格并于201</w:t>
      </w:r>
      <w:r w:rsidR="00A8137D">
        <w:rPr>
          <w:rFonts w:asciiTheme="minorEastAsia" w:hAnsiTheme="minorEastAsia" w:hint="eastAsia"/>
          <w:kern w:val="32"/>
          <w:sz w:val="28"/>
          <w:szCs w:val="28"/>
        </w:rPr>
        <w:t>9</w:t>
      </w:r>
      <w:r>
        <w:rPr>
          <w:rFonts w:asciiTheme="minorEastAsia" w:hAnsiTheme="minorEastAsia" w:hint="eastAsia"/>
          <w:kern w:val="32"/>
          <w:sz w:val="28"/>
          <w:szCs w:val="28"/>
        </w:rPr>
        <w:t>年返校的学生，201</w:t>
      </w:r>
      <w:r w:rsidR="00A8137D">
        <w:rPr>
          <w:rFonts w:asciiTheme="minorEastAsia" w:hAnsiTheme="minorEastAsia" w:hint="eastAsia"/>
          <w:kern w:val="32"/>
          <w:sz w:val="28"/>
          <w:szCs w:val="28"/>
        </w:rPr>
        <w:t>9</w:t>
      </w:r>
      <w:r>
        <w:rPr>
          <w:rFonts w:asciiTheme="minorEastAsia" w:hAnsiTheme="minorEastAsia" w:hint="eastAsia"/>
          <w:kern w:val="32"/>
          <w:sz w:val="28"/>
          <w:szCs w:val="28"/>
        </w:rPr>
        <w:t>年录取但保留入学资格的学生不参评。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黑体"/>
          <w:b/>
          <w:bCs/>
          <w:kern w:val="32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二、等级比例人数分配</w:t>
      </w:r>
    </w:p>
    <w:p w:rsidR="00D87D78" w:rsidRDefault="00D87D78" w:rsidP="00D87D78">
      <w:pPr>
        <w:adjustRightInd w:val="0"/>
        <w:snapToGrid w:val="0"/>
        <w:spacing w:line="34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研究生院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据各学科生源质量、新生总人数等因素，确定学校给各专业硕士研究生学业奖学金的名额。201</w:t>
      </w:r>
      <w:r w:rsidR="00A8137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9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年分配给外国语学院的各等级奖学金名额如下：</w:t>
      </w:r>
    </w:p>
    <w:p w:rsidR="00D87D78" w:rsidRDefault="00A8137D" w:rsidP="00D87D78">
      <w:pPr>
        <w:adjustRightInd w:val="0"/>
        <w:snapToGrid w:val="0"/>
        <w:jc w:val="center"/>
        <w:rPr>
          <w:rFonts w:asciiTheme="minorEastAsia" w:hAnsiTheme="minorEastAsia"/>
          <w:kern w:val="32"/>
          <w:sz w:val="28"/>
          <w:szCs w:val="28"/>
        </w:rPr>
      </w:pPr>
      <w:r w:rsidRPr="003F652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F6DB159" wp14:editId="7E395408">
            <wp:extent cx="5274310" cy="1211261"/>
            <wp:effectExtent l="0" t="0" r="2540" b="8255"/>
            <wp:docPr id="1" name="图片 1" descr="D:\消息\QQ\284971150\Image\C2C\GM0)P4[X52]CY04PW0W~Q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消息\QQ\284971150\Image\C2C\GM0)P4[X52]CY04PW0W~Q3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三、评定原则</w:t>
      </w:r>
    </w:p>
    <w:p w:rsidR="00D87D78" w:rsidRDefault="00D87D78" w:rsidP="00D87D78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1.免试推</w:t>
      </w:r>
      <w:bookmarkStart w:id="0" w:name="_GoBack"/>
      <w:bookmarkEnd w:id="0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荐入学的研究生，全部评定为一等奖学金；</w:t>
      </w:r>
    </w:p>
    <w:p w:rsidR="00D87D78" w:rsidRDefault="005C36E3" w:rsidP="00D87D78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2</w:t>
      </w:r>
      <w:r w:rsidR="00D87D7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.统考考生，各专业、各等级奖学金名额分配，根据固定公式进行计算，计算结果四舍五入；</w:t>
      </w:r>
      <w:r w:rsidR="00D87D7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br/>
        <w:t xml:space="preserve">    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3</w:t>
      </w:r>
      <w:r w:rsidR="00D87D7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．统考考生，在各专业内，按照录取总分排名确定奖学金等级，录取总分相同者按照初试分高低确定等级。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四、名额分配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各专业、各等级奖学金名额分配计算公式为：奖学金名额=（专业人数÷参评基数）×某类奖学金总数（因推免、保返评定为一等奖学金，故一等奖学金供参评数为</w:t>
      </w:r>
      <w:r w:rsidR="0058076C">
        <w:rPr>
          <w:rFonts w:asciiTheme="minorEastAsia" w:hAnsiTheme="minorEastAsia" w:hint="eastAsia"/>
          <w:kern w:val="32"/>
          <w:sz w:val="28"/>
          <w:szCs w:val="28"/>
        </w:rPr>
        <w:t>6</w:t>
      </w:r>
      <w:r>
        <w:rPr>
          <w:rFonts w:asciiTheme="minorEastAsia" w:hAnsiTheme="minorEastAsia" w:hint="eastAsia"/>
          <w:kern w:val="32"/>
          <w:sz w:val="28"/>
          <w:szCs w:val="28"/>
        </w:rPr>
        <w:t>。）。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以英语语言文学专业一等奖学金为例，根据计算公式，分配名额的计算方式为：（</w:t>
      </w:r>
      <w:r w:rsidR="0058076C">
        <w:rPr>
          <w:rFonts w:asciiTheme="minorEastAsia" w:hAnsiTheme="minorEastAsia" w:hint="eastAsia"/>
          <w:kern w:val="32"/>
          <w:sz w:val="28"/>
          <w:szCs w:val="28"/>
        </w:rPr>
        <w:t>4</w:t>
      </w:r>
      <w:r>
        <w:rPr>
          <w:rFonts w:asciiTheme="minorEastAsia" w:hAnsiTheme="minorEastAsia" w:hint="eastAsia"/>
          <w:kern w:val="32"/>
          <w:sz w:val="28"/>
          <w:szCs w:val="28"/>
        </w:rPr>
        <w:t>÷2</w:t>
      </w:r>
      <w:r w:rsidR="0058076C">
        <w:rPr>
          <w:rFonts w:asciiTheme="minorEastAsia" w:hAnsiTheme="minorEastAsia" w:hint="eastAsia"/>
          <w:kern w:val="32"/>
          <w:sz w:val="28"/>
          <w:szCs w:val="28"/>
        </w:rPr>
        <w:t>7</w:t>
      </w:r>
      <w:r>
        <w:rPr>
          <w:rFonts w:asciiTheme="minorEastAsia" w:hAnsiTheme="minorEastAsia" w:hint="eastAsia"/>
          <w:kern w:val="32"/>
          <w:sz w:val="28"/>
          <w:szCs w:val="28"/>
        </w:rPr>
        <w:t>）×</w:t>
      </w:r>
      <w:r w:rsidR="00204016">
        <w:rPr>
          <w:rFonts w:asciiTheme="minorEastAsia" w:hAnsiTheme="minorEastAsia" w:hint="eastAsia"/>
          <w:kern w:val="32"/>
          <w:sz w:val="28"/>
          <w:szCs w:val="28"/>
        </w:rPr>
        <w:t>6</w:t>
      </w:r>
      <w:r>
        <w:rPr>
          <w:rFonts w:asciiTheme="minorEastAsia" w:hAnsiTheme="minorEastAsia" w:hint="eastAsia"/>
          <w:kern w:val="32"/>
          <w:sz w:val="28"/>
          <w:szCs w:val="28"/>
        </w:rPr>
        <w:t>=</w:t>
      </w:r>
      <w:r w:rsidR="0058076C">
        <w:rPr>
          <w:rFonts w:asciiTheme="minorEastAsia" w:hAnsiTheme="minorEastAsia"/>
          <w:kern w:val="32"/>
          <w:sz w:val="28"/>
          <w:szCs w:val="28"/>
        </w:rPr>
        <w:t>0.</w:t>
      </w:r>
      <w:r w:rsidR="00204016">
        <w:rPr>
          <w:rFonts w:asciiTheme="minorEastAsia" w:hAnsiTheme="minorEastAsia"/>
          <w:kern w:val="32"/>
          <w:sz w:val="28"/>
          <w:szCs w:val="28"/>
        </w:rPr>
        <w:t>8889</w:t>
      </w:r>
      <w:r>
        <w:rPr>
          <w:rFonts w:asciiTheme="minorEastAsia" w:hAnsiTheme="minorEastAsia" w:hint="eastAsia"/>
          <w:kern w:val="32"/>
          <w:sz w:val="28"/>
          <w:szCs w:val="28"/>
        </w:rPr>
        <w:t>，即该专业一等奖学金名额为1人，分配名额为1。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根据以上计算方式，各专业各等级奖学金分配名额的计算结果如下表：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29"/>
        <w:gridCol w:w="1236"/>
        <w:gridCol w:w="1383"/>
        <w:gridCol w:w="1236"/>
      </w:tblGrid>
      <w:tr w:rsidR="00E15E49" w:rsidTr="00E15E49">
        <w:trPr>
          <w:trHeight w:val="712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9" w:rsidRDefault="00E15E49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9" w:rsidRDefault="00E15E49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一等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9" w:rsidRDefault="00E15E49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二等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9" w:rsidRDefault="00E15E49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三等</w:t>
            </w:r>
          </w:p>
        </w:tc>
      </w:tr>
      <w:tr w:rsidR="00A342A1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英语语言文学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0.8889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2.0741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1.0370 </w:t>
            </w:r>
          </w:p>
        </w:tc>
      </w:tr>
      <w:tr w:rsidR="00A342A1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日语语言文学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0.2222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0.5185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0.2593 </w:t>
            </w:r>
          </w:p>
        </w:tc>
      </w:tr>
      <w:tr w:rsidR="00A342A1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外国语言学及应用语言学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1.5556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3.6296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1.8148 </w:t>
            </w:r>
          </w:p>
        </w:tc>
      </w:tr>
      <w:tr w:rsidR="00A342A1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英语笔译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3.1111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7.2593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3.6296 </w:t>
            </w:r>
          </w:p>
        </w:tc>
      </w:tr>
      <w:tr w:rsidR="00A342A1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日语笔译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0.2222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0.5185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0.2593 </w:t>
            </w:r>
          </w:p>
        </w:tc>
      </w:tr>
    </w:tbl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将上表计算结果四舍五入，再统筹考虑各专业</w:t>
      </w:r>
      <w:r w:rsidR="002D3990">
        <w:rPr>
          <w:rFonts w:asciiTheme="minorEastAsia" w:hAnsiTheme="minorEastAsia" w:hint="eastAsia"/>
          <w:kern w:val="32"/>
          <w:sz w:val="28"/>
          <w:szCs w:val="28"/>
        </w:rPr>
        <w:t>中各等级</w:t>
      </w:r>
      <w:r>
        <w:rPr>
          <w:rFonts w:asciiTheme="minorEastAsia" w:hAnsiTheme="minorEastAsia" w:hint="eastAsia"/>
          <w:kern w:val="32"/>
          <w:sz w:val="28"/>
          <w:szCs w:val="28"/>
        </w:rPr>
        <w:t>奖学金</w:t>
      </w:r>
      <w:r w:rsidR="002D3990">
        <w:rPr>
          <w:rFonts w:asciiTheme="minorEastAsia" w:hAnsiTheme="minorEastAsia" w:hint="eastAsia"/>
          <w:kern w:val="32"/>
          <w:sz w:val="28"/>
          <w:szCs w:val="28"/>
        </w:rPr>
        <w:t>占</w:t>
      </w:r>
      <w:r w:rsidR="002D3990">
        <w:rPr>
          <w:rFonts w:asciiTheme="minorEastAsia" w:hAnsiTheme="minorEastAsia" w:hint="eastAsia"/>
          <w:kern w:val="32"/>
          <w:sz w:val="28"/>
          <w:szCs w:val="28"/>
        </w:rPr>
        <w:lastRenderedPageBreak/>
        <w:t>比</w:t>
      </w:r>
      <w:r w:rsidR="009523FD">
        <w:rPr>
          <w:rFonts w:asciiTheme="minorEastAsia" w:hAnsiTheme="minorEastAsia" w:hint="eastAsia"/>
          <w:kern w:val="32"/>
          <w:sz w:val="28"/>
          <w:szCs w:val="28"/>
        </w:rPr>
        <w:t>情况</w:t>
      </w:r>
      <w:r>
        <w:rPr>
          <w:rFonts w:asciiTheme="minorEastAsia" w:hAnsiTheme="minorEastAsia" w:hint="eastAsia"/>
          <w:kern w:val="32"/>
          <w:sz w:val="28"/>
          <w:szCs w:val="28"/>
        </w:rPr>
        <w:t>，得到每个专业奖学金名额分配结果如下表：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29"/>
        <w:gridCol w:w="1236"/>
        <w:gridCol w:w="1383"/>
        <w:gridCol w:w="1236"/>
      </w:tblGrid>
      <w:tr w:rsidR="00096ADB" w:rsidTr="00496CD2">
        <w:trPr>
          <w:trHeight w:val="712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一等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二等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三等</w:t>
            </w:r>
          </w:p>
        </w:tc>
      </w:tr>
      <w:tr w:rsidR="00A342A1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英语语言文学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</w:tr>
      <w:tr w:rsidR="00A342A1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日语语言文学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 </w:t>
            </w:r>
          </w:p>
        </w:tc>
      </w:tr>
      <w:tr w:rsidR="00A342A1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外国语言学及应用语言学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9D4F39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 w:rsidR="00A342A1"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9D4F39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 w:rsidR="00A342A1"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</w:tr>
      <w:tr w:rsidR="00A342A1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英语笔译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</w:tr>
      <w:tr w:rsidR="00A342A1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A1" w:rsidRDefault="00A342A1" w:rsidP="00A342A1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日语笔译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2A1" w:rsidRDefault="00A342A1" w:rsidP="00A342A1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 </w:t>
            </w:r>
          </w:p>
        </w:tc>
      </w:tr>
    </w:tbl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如对本细则和名额分配结果有疑义，请于10月</w:t>
      </w:r>
      <w:r w:rsidR="00E22A85">
        <w:rPr>
          <w:rFonts w:asciiTheme="minorEastAsia" w:hAnsiTheme="minorEastAsia" w:hint="eastAsia"/>
          <w:sz w:val="28"/>
          <w:szCs w:val="28"/>
        </w:rPr>
        <w:t>21</w:t>
      </w:r>
      <w:r>
        <w:rPr>
          <w:rFonts w:asciiTheme="minorEastAsia" w:hAnsiTheme="minorEastAsia" w:hint="eastAsia"/>
          <w:sz w:val="28"/>
          <w:szCs w:val="28"/>
        </w:rPr>
        <w:t>日前与王老师联系。</w:t>
      </w:r>
    </w:p>
    <w:p w:rsidR="00D87D78" w:rsidRDefault="00D87D78" w:rsidP="00804BED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电话：025-84895719。</w:t>
      </w:r>
    </w:p>
    <w:sectPr w:rsidR="00D87D78" w:rsidSect="002A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F3" w:rsidRDefault="003939F3" w:rsidP="00D87D78">
      <w:r>
        <w:separator/>
      </w:r>
    </w:p>
  </w:endnote>
  <w:endnote w:type="continuationSeparator" w:id="0">
    <w:p w:rsidR="003939F3" w:rsidRDefault="003939F3" w:rsidP="00D8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F3" w:rsidRDefault="003939F3" w:rsidP="00D87D78">
      <w:r>
        <w:separator/>
      </w:r>
    </w:p>
  </w:footnote>
  <w:footnote w:type="continuationSeparator" w:id="0">
    <w:p w:rsidR="003939F3" w:rsidRDefault="003939F3" w:rsidP="00D8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A7"/>
    <w:rsid w:val="00096ADB"/>
    <w:rsid w:val="00144588"/>
    <w:rsid w:val="00204016"/>
    <w:rsid w:val="002D3990"/>
    <w:rsid w:val="003939F3"/>
    <w:rsid w:val="003B5CC8"/>
    <w:rsid w:val="003E1382"/>
    <w:rsid w:val="0058076C"/>
    <w:rsid w:val="005A7B23"/>
    <w:rsid w:val="005C36E3"/>
    <w:rsid w:val="00636BA7"/>
    <w:rsid w:val="00804BED"/>
    <w:rsid w:val="00894001"/>
    <w:rsid w:val="008B1768"/>
    <w:rsid w:val="008D54E1"/>
    <w:rsid w:val="009523FD"/>
    <w:rsid w:val="00971CC1"/>
    <w:rsid w:val="00972F1E"/>
    <w:rsid w:val="009D4F39"/>
    <w:rsid w:val="009F2282"/>
    <w:rsid w:val="00A05E43"/>
    <w:rsid w:val="00A342A1"/>
    <w:rsid w:val="00A8137D"/>
    <w:rsid w:val="00AD636C"/>
    <w:rsid w:val="00BB4209"/>
    <w:rsid w:val="00C05794"/>
    <w:rsid w:val="00CF2383"/>
    <w:rsid w:val="00D87D78"/>
    <w:rsid w:val="00DE6211"/>
    <w:rsid w:val="00E15E49"/>
    <w:rsid w:val="00E22A85"/>
    <w:rsid w:val="00FB6CEC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EA9B96-4FB0-413C-9402-640B313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D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D78"/>
    <w:rPr>
      <w:sz w:val="18"/>
      <w:szCs w:val="18"/>
    </w:rPr>
  </w:style>
  <w:style w:type="table" w:styleId="a5">
    <w:name w:val="Table Grid"/>
    <w:basedOn w:val="a1"/>
    <w:uiPriority w:val="39"/>
    <w:rsid w:val="00D8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87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7D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2019-10-14T06:49:00Z</cp:lastPrinted>
  <dcterms:created xsi:type="dcterms:W3CDTF">2017-10-13T09:46:00Z</dcterms:created>
  <dcterms:modified xsi:type="dcterms:W3CDTF">2019-10-15T07:18:00Z</dcterms:modified>
</cp:coreProperties>
</file>